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DF6" w:rsidRPr="000175E7" w:rsidRDefault="00802A4D" w:rsidP="00802A4D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472DF6" w:rsidRPr="000175E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72DF6" w:rsidRPr="000175E7" w:rsidRDefault="0004411D" w:rsidP="00472DF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«Новокашировская</w:t>
      </w:r>
      <w:r w:rsidR="00472DF6" w:rsidRPr="000175E7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472DF6" w:rsidRPr="000175E7" w:rsidRDefault="0004411D" w:rsidP="00472DF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Альметьевского</w:t>
      </w:r>
      <w:r w:rsidR="00472DF6" w:rsidRPr="00017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472DF6" w:rsidRPr="000175E7" w:rsidRDefault="00472DF6" w:rsidP="00472DF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187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6"/>
        <w:gridCol w:w="4677"/>
        <w:gridCol w:w="3404"/>
      </w:tblGrid>
      <w:tr w:rsidR="00472DF6" w:rsidRPr="000175E7" w:rsidTr="00B038AA">
        <w:trPr>
          <w:trHeight w:val="2205"/>
          <w:tblCellSpacing w:w="15" w:type="dxa"/>
          <w:jc w:val="center"/>
        </w:trPr>
        <w:tc>
          <w:tcPr>
            <w:tcW w:w="5061" w:type="dxa"/>
            <w:vAlign w:val="center"/>
          </w:tcPr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Рассмотрено: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на заседании ШМО учи-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телей филологического цикла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Прото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кол № _</w:t>
            </w:r>
            <w:r w:rsidR="005513B4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1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__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от «_</w:t>
            </w:r>
            <w:r w:rsidR="005513B4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28 августа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_»__________2020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 г.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val="tt-RU"/>
              </w:rPr>
            </w:pP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_______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  <w:lang w:val="tt-RU"/>
              </w:rPr>
              <w:t>Исхакова А.А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  <w:lang w:val="tt-RU"/>
              </w:rPr>
              <w:t>.</w:t>
            </w:r>
          </w:p>
        </w:tc>
        <w:tc>
          <w:tcPr>
            <w:tcW w:w="4647" w:type="dxa"/>
            <w:vAlign w:val="center"/>
          </w:tcPr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>Согласовано: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заместитель директора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по УР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_________ Насыбуллина Л.Г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.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 xml:space="preserve">                           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  (ФИО)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«___»____________  2020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 г.</w:t>
            </w:r>
          </w:p>
        </w:tc>
        <w:tc>
          <w:tcPr>
            <w:tcW w:w="3359" w:type="dxa"/>
            <w:vAlign w:val="center"/>
          </w:tcPr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  Утверждаю: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 xml:space="preserve">   приказ № _</w:t>
            </w:r>
            <w:r w:rsidR="005513B4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_____ </w:t>
            </w:r>
            <w:r w:rsidR="005513B4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 xml:space="preserve">   от «__»___________2020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г. 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 xml:space="preserve">   Директор школы: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 xml:space="preserve">  _______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  <w:lang w:val="tt-RU"/>
              </w:rPr>
              <w:t xml:space="preserve"> </w:t>
            </w:r>
            <w:r w:rsidR="0004411D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>Ризатдинова Л.Г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t xml:space="preserve">. </w:t>
            </w:r>
            <w:r w:rsidRPr="000175E7">
              <w:rPr>
                <w:rFonts w:ascii="Times New Roman" w:hAnsi="Times New Roman" w:cs="Times New Roman"/>
                <w:color w:val="373636"/>
                <w:sz w:val="24"/>
                <w:szCs w:val="24"/>
              </w:rPr>
              <w:br/>
              <w:t>    </w:t>
            </w:r>
          </w:p>
        </w:tc>
      </w:tr>
    </w:tbl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B84BC4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РАБОЧАЯ ПРОГРАММА</w:t>
      </w:r>
    </w:p>
    <w:p w:rsidR="00472DF6" w:rsidRDefault="00472DF6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литературе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для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10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класса</w:t>
      </w:r>
    </w:p>
    <w:p w:rsidR="00B84BC4" w:rsidRPr="000175E7" w:rsidRDefault="00B84BC4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(5ч. в неделю, в год 175ч.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)</w:t>
      </w:r>
    </w:p>
    <w:p w:rsidR="00472DF6" w:rsidRPr="000175E7" w:rsidRDefault="0004411D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Гатауллиной Миннегол Мидхатовны</w:t>
      </w:r>
      <w:r w:rsidR="00472DF6"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>,</w:t>
      </w:r>
    </w:p>
    <w:p w:rsidR="00472DF6" w:rsidRPr="000175E7" w:rsidRDefault="00472DF6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>учител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я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русского языка и литературы 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 xml:space="preserve">высшей </w:t>
      </w:r>
      <w:r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кв. категории </w:t>
      </w:r>
    </w:p>
    <w:p w:rsidR="00472DF6" w:rsidRPr="000175E7" w:rsidRDefault="0004411D" w:rsidP="00472DF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на 2020</w:t>
      </w:r>
      <w:r w:rsidR="00472DF6"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>-20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21</w:t>
      </w:r>
      <w:r w:rsidR="00472DF6" w:rsidRPr="000175E7"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учебный год</w:t>
      </w:r>
    </w:p>
    <w:p w:rsidR="00472DF6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tbl>
      <w:tblPr>
        <w:tblpPr w:leftFromText="45" w:rightFromText="45" w:vertAnchor="text" w:tblpXSpec="right" w:tblpYSpec="center"/>
        <w:tblW w:w="0" w:type="auto"/>
        <w:tblCellSpacing w:w="15" w:type="dxa"/>
        <w:tblLook w:val="0000" w:firstRow="0" w:lastRow="0" w:firstColumn="0" w:lastColumn="0" w:noHBand="0" w:noVBand="0"/>
      </w:tblPr>
      <w:tblGrid>
        <w:gridCol w:w="3077"/>
      </w:tblGrid>
      <w:tr w:rsidR="00472DF6" w:rsidRPr="000175E7" w:rsidTr="00B038A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 Рассмотрено на заседании </w:t>
            </w:r>
          </w:p>
          <w:p w:rsidR="00472DF6" w:rsidRPr="000175E7" w:rsidRDefault="00472DF6" w:rsidP="00B038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</w:pPr>
            <w:r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 педагогического совета</w:t>
            </w:r>
          </w:p>
          <w:p w:rsidR="00472DF6" w:rsidRPr="000175E7" w:rsidRDefault="00357BD3" w:rsidP="00B038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 п</w:t>
            </w:r>
            <w:r w:rsidR="00472DF6"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>ротокол № ___</w:t>
            </w:r>
          </w:p>
          <w:p w:rsidR="00472DF6" w:rsidRPr="000175E7" w:rsidRDefault="005513B4" w:rsidP="00B038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 от «___»__________ 2020</w:t>
            </w:r>
            <w:r w:rsidR="00472DF6"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t xml:space="preserve"> г.</w:t>
            </w:r>
            <w:r w:rsidR="00472DF6" w:rsidRPr="000175E7"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</w:rPr>
              <w:br/>
            </w:r>
          </w:p>
        </w:tc>
      </w:tr>
    </w:tbl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472DF6" w:rsidP="00472D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  <w:lang w:val="tt-RU"/>
        </w:rPr>
      </w:pPr>
    </w:p>
    <w:p w:rsidR="00472DF6" w:rsidRPr="000175E7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472DF6" w:rsidRPr="000175E7" w:rsidRDefault="0033098C" w:rsidP="00FC78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  <w:hyperlink r:id="rId7" w:history="1">
        <w:r w:rsidR="00FC7839">
          <w:rPr>
            <w:rStyle w:val="a3"/>
          </w:rPr>
          <w:t>https://nsportal.ru/shkola/literatura/library/2019/01/03/literatura-v-tablitsah-chast-2</w:t>
        </w:r>
      </w:hyperlink>
    </w:p>
    <w:p w:rsidR="00472DF6" w:rsidRDefault="00472DF6" w:rsidP="00472DF6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1E185D" w:rsidRDefault="005513B4" w:rsidP="00E66873">
      <w:pPr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4"/>
          <w:szCs w:val="24"/>
        </w:rPr>
        <w:t>2020г</w:t>
      </w:r>
      <w:r w:rsidR="001E185D">
        <w:rPr>
          <w:rFonts w:ascii="Times New Roman" w:hAnsi="Times New Roman" w:cs="Times New Roman"/>
          <w:b/>
          <w:bCs/>
          <w:color w:val="373636"/>
          <w:sz w:val="24"/>
          <w:szCs w:val="24"/>
        </w:rPr>
        <w:br w:type="page"/>
      </w:r>
    </w:p>
    <w:p w:rsidR="001E185D" w:rsidRDefault="001E185D" w:rsidP="001E18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5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1E185D" w:rsidRPr="000175E7" w:rsidRDefault="001E185D" w:rsidP="001E18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E185D" w:rsidRPr="000175E7" w:rsidRDefault="001E185D" w:rsidP="001E18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0175E7">
        <w:rPr>
          <w:rFonts w:ascii="Times New Roman" w:hAnsi="Times New Roman" w:cs="Times New Roman"/>
          <w:b/>
          <w:color w:val="000000"/>
          <w:sz w:val="24"/>
          <w:szCs w:val="24"/>
        </w:rPr>
        <w:t>Количество часов:</w:t>
      </w:r>
      <w:r w:rsidRPr="000175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75E7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всего в год_-</w:t>
      </w:r>
      <w:r w:rsidR="0042259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17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5ч</w:t>
      </w:r>
      <w:r w:rsidRPr="000175E7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; в неделю -_</w:t>
      </w:r>
      <w:r w:rsidR="0004411D">
        <w:rPr>
          <w:rFonts w:ascii="Times New Roman" w:hAnsi="Times New Roman" w:cs="Times New Roman"/>
          <w:color w:val="000000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ч.</w:t>
      </w:r>
    </w:p>
    <w:p w:rsidR="001E185D" w:rsidRPr="000175E7" w:rsidRDefault="001E185D" w:rsidP="001E18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175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Режим занятий: </w:t>
      </w:r>
      <w:r w:rsidRPr="000175E7">
        <w:rPr>
          <w:rFonts w:ascii="Times New Roman" w:hAnsi="Times New Roman" w:cs="Times New Roman"/>
          <w:color w:val="000000"/>
          <w:sz w:val="24"/>
          <w:szCs w:val="24"/>
          <w:u w:val="single"/>
        </w:rPr>
        <w:t>6 - дневная учебная неделя.</w:t>
      </w:r>
    </w:p>
    <w:p w:rsidR="001E185D" w:rsidRPr="00186DE8" w:rsidRDefault="001E185D" w:rsidP="001E185D">
      <w:pPr>
        <w:tabs>
          <w:tab w:val="left" w:pos="5123"/>
          <w:tab w:val="left" w:pos="12474"/>
        </w:tabs>
        <w:spacing w:after="0" w:line="240" w:lineRule="auto"/>
        <w:ind w:right="567"/>
        <w:rPr>
          <w:rFonts w:ascii="Times New Roman" w:hAnsi="Times New Roman" w:cs="Times New Roman"/>
          <w:sz w:val="24"/>
          <w:szCs w:val="24"/>
          <w:u w:val="single"/>
        </w:rPr>
      </w:pPr>
      <w:r w:rsidRPr="00186DE8">
        <w:rPr>
          <w:rFonts w:ascii="Times New Roman" w:hAnsi="Times New Roman" w:cs="Times New Roman"/>
          <w:b/>
          <w:sz w:val="24"/>
          <w:szCs w:val="24"/>
        </w:rPr>
        <w:t xml:space="preserve">УМК: </w:t>
      </w:r>
      <w:r w:rsidR="00186DE8" w:rsidRPr="00186DE8">
        <w:rPr>
          <w:rFonts w:ascii="Times New Roman" w:hAnsi="Times New Roman" w:cs="Times New Roman"/>
          <w:sz w:val="24"/>
          <w:szCs w:val="24"/>
          <w:u w:val="single"/>
        </w:rPr>
        <w:t xml:space="preserve">Учебник «Литература», 10 -11 кл. в 2-х частях. </w:t>
      </w:r>
      <w:r w:rsidRPr="00186D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6DE8" w:rsidRPr="00186DE8">
        <w:rPr>
          <w:rFonts w:ascii="Times New Roman" w:hAnsi="Times New Roman" w:cs="Times New Roman"/>
          <w:sz w:val="24"/>
          <w:szCs w:val="24"/>
          <w:u w:val="single"/>
        </w:rPr>
        <w:t xml:space="preserve">В.И. </w:t>
      </w:r>
      <w:r w:rsidRPr="00186DE8">
        <w:rPr>
          <w:rFonts w:ascii="Times New Roman" w:hAnsi="Times New Roman" w:cs="Times New Roman"/>
          <w:sz w:val="24"/>
          <w:szCs w:val="24"/>
          <w:u w:val="single"/>
        </w:rPr>
        <w:t xml:space="preserve">Сахаров, </w:t>
      </w:r>
      <w:r w:rsidR="00186DE8" w:rsidRPr="00186DE8">
        <w:rPr>
          <w:rFonts w:ascii="Times New Roman" w:hAnsi="Times New Roman" w:cs="Times New Roman"/>
          <w:sz w:val="24"/>
          <w:szCs w:val="24"/>
          <w:u w:val="single"/>
        </w:rPr>
        <w:t xml:space="preserve">С.А.Зинин. </w:t>
      </w:r>
      <w:r w:rsidRPr="00186DE8">
        <w:rPr>
          <w:rFonts w:ascii="Times New Roman" w:hAnsi="Times New Roman" w:cs="Times New Roman"/>
          <w:sz w:val="24"/>
          <w:szCs w:val="24"/>
          <w:u w:val="single"/>
        </w:rPr>
        <w:t xml:space="preserve"> Москва</w:t>
      </w:r>
      <w:r w:rsidR="00186DE8" w:rsidRPr="00186DE8">
        <w:rPr>
          <w:rFonts w:ascii="Times New Roman" w:hAnsi="Times New Roman" w:cs="Times New Roman"/>
          <w:sz w:val="24"/>
          <w:szCs w:val="24"/>
          <w:u w:val="single"/>
        </w:rPr>
        <w:t>,  «Русское слово», 2012</w:t>
      </w:r>
      <w:r w:rsidRPr="00186DE8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1E185D" w:rsidRPr="00186DE8" w:rsidRDefault="001E185D" w:rsidP="001E185D">
      <w:pPr>
        <w:tabs>
          <w:tab w:val="left" w:pos="5123"/>
          <w:tab w:val="left" w:pos="12474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1F68" w:rsidRDefault="00331F68" w:rsidP="00331F6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3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364"/>
        <w:gridCol w:w="850"/>
        <w:gridCol w:w="1134"/>
        <w:gridCol w:w="992"/>
        <w:gridCol w:w="993"/>
      </w:tblGrid>
      <w:tr w:rsidR="00C2091D" w:rsidTr="00C2091D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Дата  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1D" w:rsidRPr="003859FC" w:rsidRDefault="00C2091D" w:rsidP="003859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Примеча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  <w:p w:rsidR="00C2091D" w:rsidRDefault="00C2091D" w:rsidP="003859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C2091D" w:rsidTr="00C2091D">
        <w:trPr>
          <w:trHeight w:val="23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7330" w:rsidRDefault="00C2091D" w:rsidP="00C874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по 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7330" w:rsidRDefault="00C2091D" w:rsidP="00C874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факти-</w:t>
            </w:r>
          </w:p>
          <w:p w:rsidR="00C2091D" w:rsidRPr="001A7330" w:rsidRDefault="00C2091D" w:rsidP="00C874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330">
              <w:rPr>
                <w:rFonts w:ascii="Times New Roman" w:hAnsi="Times New Roman"/>
                <w:b/>
                <w:sz w:val="24"/>
                <w:szCs w:val="24"/>
              </w:rPr>
              <w:t>ческая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331F68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lang w:val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«Прекрасное начало…» (К истории русской литературы XIX века.)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в контексте мировой культуры.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Национальное самоопределение русской литературы.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C874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А.С.Пушкин (5ч+р.р1ч)</w:t>
            </w:r>
          </w:p>
          <w:p w:rsidR="00C2091D" w:rsidRPr="00C874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>Основные этапы творческой эволюции А.С. Пушкина.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стихотворения </w:t>
            </w:r>
            <w:r>
              <w:rPr>
                <w:rFonts w:ascii="Times New Roman" w:hAnsi="Times New Roman" w:cs="Times New Roman"/>
                <w:b/>
                <w:i/>
              </w:rPr>
              <w:t>«Воспоминания в Царском Селе»</w:t>
            </w:r>
            <w:r>
              <w:rPr>
                <w:rFonts w:ascii="Times New Roman" w:hAnsi="Times New Roman" w:cs="Times New Roman"/>
              </w:rPr>
              <w:t xml:space="preserve"> (традиции и новаторство в раннем пушкинском шедевре).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«Муза пламенной сатиры». </w:t>
            </w:r>
            <w:r>
              <w:rPr>
                <w:rFonts w:ascii="Times New Roman" w:hAnsi="Times New Roman" w:cs="Times New Roman"/>
              </w:rPr>
              <w:t>(Социально-историческая тема в лирике А.С. Пушкина.)</w:t>
            </w:r>
            <w:r>
              <w:rPr>
                <w:rFonts w:ascii="Times New Roman" w:hAnsi="Times New Roman" w:cs="Times New Roman"/>
                <w:i/>
              </w:rPr>
              <w:t xml:space="preserve"> Обзор лирики «петербургского» периода с  текстуальным анализом оды </w:t>
            </w:r>
            <w:r>
              <w:rPr>
                <w:rFonts w:ascii="Times New Roman" w:hAnsi="Times New Roman" w:cs="Times New Roman"/>
                <w:b/>
                <w:i/>
              </w:rPr>
              <w:t>«Вольность».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Годы странствий: самовоспитание художника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Обзор лирики «южного» и «михайловского» периодов </w:t>
            </w:r>
            <w:r>
              <w:rPr>
                <w:rFonts w:ascii="Times New Roman" w:hAnsi="Times New Roman" w:cs="Times New Roman"/>
                <w:b/>
                <w:i/>
              </w:rPr>
              <w:t>(«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Подражания Корану»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IX</w:t>
            </w:r>
            <w:r>
              <w:rPr>
                <w:rFonts w:ascii="Times New Roman" w:hAnsi="Times New Roman" w:cs="Times New Roman"/>
                <w:i/>
                <w:iCs/>
              </w:rPr>
              <w:t>.«И путник усталый на Бога роптал…»),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 xml:space="preserve"> «Элегия»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(«Безумных лет угасшее веселье...»)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, «...Вновь я посетил...»)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Я думал стихами...» (Тема признания поэта в лирике Пушкина.) Анализ стихотворений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«Поэт», «Поэт и толпа»</w:t>
            </w:r>
            <w:r>
              <w:rPr>
                <w:rFonts w:ascii="Times New Roman" w:hAnsi="Times New Roman" w:cs="Times New Roman"/>
              </w:rPr>
              <w:t xml:space="preserve">  в контексте творчества художника.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</w:rPr>
              <w:t>Проблема личности и государства в поэме «</w:t>
            </w:r>
            <w:r>
              <w:rPr>
                <w:rFonts w:ascii="Times New Roman" w:hAnsi="Times New Roman" w:cs="Times New Roman"/>
                <w:b/>
                <w:szCs w:val="20"/>
              </w:rPr>
              <w:t>Медный всадник</w:t>
            </w:r>
            <w:r>
              <w:rPr>
                <w:rFonts w:ascii="Times New Roman" w:hAnsi="Times New Roman" w:cs="Times New Roman"/>
                <w:szCs w:val="20"/>
              </w:rPr>
              <w:t xml:space="preserve">». </w:t>
            </w:r>
            <w:r>
              <w:rPr>
                <w:rFonts w:ascii="Times New Roman" w:hAnsi="Times New Roman" w:cs="Times New Roman"/>
                <w:i/>
              </w:rPr>
              <w:t>Подготовка к сочинению по поэме А. Пушкина "Медный всадник».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Развитие речи. Сочинение по поэме А. Пушкина "Медный всадник».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М.Ю.Лермонтов (3ч)</w:t>
            </w:r>
          </w:p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Особенности поэтического мира М.Ю. Лермонтова.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Анализ стихотворения 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«Выхожу один я на дорогу...».</w:t>
            </w:r>
          </w:p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</w:rPr>
              <w:t>Тяжкое бремя пророчества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(Образ Поэта в лермонтовской лирике.) Стихотворения  «</w:t>
            </w:r>
            <w:r>
              <w:rPr>
                <w:rFonts w:ascii="Times New Roman" w:hAnsi="Times New Roman" w:cs="Times New Roman"/>
                <w:b/>
                <w:i/>
              </w:rPr>
              <w:t>Поэт</w:t>
            </w:r>
            <w:r>
              <w:rPr>
                <w:rFonts w:ascii="Times New Roman" w:hAnsi="Times New Roman" w:cs="Times New Roman"/>
                <w:i/>
              </w:rPr>
              <w:t>», «</w:t>
            </w:r>
            <w:r>
              <w:rPr>
                <w:rFonts w:ascii="Times New Roman" w:hAnsi="Times New Roman" w:cs="Times New Roman"/>
                <w:b/>
                <w:i/>
              </w:rPr>
              <w:t>Пророк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</w:rPr>
              <w:t xml:space="preserve">«Когда мне ангел изменил...» </w:t>
            </w:r>
            <w:r>
              <w:rPr>
                <w:rFonts w:ascii="Times New Roman" w:hAnsi="Times New Roman" w:cs="Times New Roman"/>
              </w:rPr>
              <w:t>(Мотивы интимной лирики Лермонтова.)</w:t>
            </w:r>
            <w:r>
              <w:rPr>
                <w:rFonts w:ascii="Times New Roman" w:hAnsi="Times New Roman" w:cs="Times New Roman"/>
                <w:i/>
              </w:rPr>
              <w:t xml:space="preserve"> Обзор любовной лирики поэта с анализом стихотворений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«Я не унижусь пред тобою...», «Молитва» </w:t>
            </w:r>
            <w:r>
              <w:rPr>
                <w:rFonts w:ascii="Times New Roman" w:hAnsi="Times New Roman" w:cs="Times New Roman"/>
                <w:i/>
              </w:rPr>
              <w:t xml:space="preserve">(«Я, Матерь Божия, ныне с молитвою»), 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«Валерик», «Сон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» («В полдневный жар в долине Дагестана…»).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Нравственно-философская проблематик</w:t>
            </w:r>
          </w:p>
          <w:p w:rsidR="00C2091D" w:rsidRDefault="00C209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поэмы «</w:t>
            </w:r>
            <w:r>
              <w:rPr>
                <w:rFonts w:ascii="Times New Roman" w:hAnsi="Times New Roman" w:cs="Times New Roman"/>
                <w:b/>
              </w:rPr>
              <w:t>Демон</w:t>
            </w:r>
            <w:r>
              <w:rPr>
                <w:rFonts w:ascii="Times New Roman" w:hAnsi="Times New Roman" w:cs="Times New Roman"/>
              </w:rPr>
              <w:t>».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Анализ поэмы с опорой на проблематику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Н.В.Гоголь (3ч)</w:t>
            </w:r>
          </w:p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и творчество. (Обзор.) Художественный мир Н. В. Гоголя.</w:t>
            </w:r>
            <w:r>
              <w:rPr>
                <w:rFonts w:ascii="Times New Roman" w:hAnsi="Times New Roman" w:cs="Times New Roman"/>
                <w:b/>
              </w:rPr>
              <w:t xml:space="preserve"> «Петербургские повести».</w:t>
            </w:r>
            <w:r>
              <w:rPr>
                <w:rFonts w:ascii="Times New Roman" w:hAnsi="Times New Roman" w:cs="Times New Roman"/>
              </w:rPr>
              <w:t xml:space="preserve"> Сочетание трагедии и комизма, лирики и сатиры, реальности и фантастики.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«Петербургские повести».</w:t>
            </w:r>
            <w:r>
              <w:rPr>
                <w:rFonts w:ascii="Times New Roman" w:hAnsi="Times New Roman" w:cs="Times New Roman"/>
              </w:rPr>
              <w:t xml:space="preserve"> Петербург как мифический образ бездушного и обманного города. Художник и «страшный мир» в повести </w:t>
            </w:r>
            <w:r>
              <w:rPr>
                <w:rFonts w:ascii="Times New Roman" w:hAnsi="Times New Roman" w:cs="Times New Roman"/>
                <w:b/>
              </w:rPr>
              <w:t>«Невский проспект».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31F68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5123"/>
              </w:tabs>
              <w:spacing w:after="0" w:line="240" w:lineRule="auto"/>
              <w:ind w:right="-13"/>
              <w:jc w:val="both"/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Внеклассное чтение.</w:t>
            </w:r>
            <w:r>
              <w:rPr>
                <w:rFonts w:ascii="Times New Roman" w:hAnsi="Times New Roman" w:cs="Times New Roman"/>
              </w:rPr>
              <w:t xml:space="preserve"> Н.В.Гоголь. </w:t>
            </w:r>
            <w:r>
              <w:rPr>
                <w:rFonts w:ascii="Times New Roman" w:hAnsi="Times New Roman" w:cs="Times New Roman"/>
                <w:b/>
              </w:rPr>
              <w:t>«Портрет».</w:t>
            </w:r>
            <w:r>
              <w:rPr>
                <w:rFonts w:ascii="Times New Roman" w:hAnsi="Times New Roman" w:cs="Times New Roman"/>
              </w:rPr>
              <w:t xml:space="preserve"> Место повести в сборнике «Петербургские повести».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C711E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1F68" w:rsidRDefault="00331F68" w:rsidP="00A934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Русская литература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половины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tbl>
      <w:tblPr>
        <w:tblW w:w="130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222"/>
        <w:gridCol w:w="850"/>
        <w:gridCol w:w="1134"/>
        <w:gridCol w:w="992"/>
        <w:gridCol w:w="993"/>
      </w:tblGrid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и журналистика 2-й половины ХIХ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А.Н.Островский (11ч+ р.р2ч)</w:t>
            </w:r>
          </w:p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Жизненный и творческий путь великого русского драматурга. Периодизация творчества.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«Жестокие нравы» города Калинова. Разбор I действия драмы «Гроза». </w:t>
            </w:r>
            <w:r>
              <w:rPr>
                <w:rFonts w:ascii="Times New Roman" w:hAnsi="Times New Roman" w:cs="Times New Roman"/>
                <w:i/>
              </w:rPr>
              <w:t>Анализ экспозиции и образной системы пьесы с опорой на материал раздела учебника.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FA319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Конфликт Катерины с «темным царством».  Катерина и Кабаниха: два полюса нравственного противостояния. Разбор II, III действий.  </w:t>
            </w:r>
            <w:r>
              <w:rPr>
                <w:rFonts w:ascii="Times New Roman" w:hAnsi="Times New Roman" w:cs="Times New Roman"/>
                <w:i/>
              </w:rPr>
              <w:t>Сопоставительный анализ с отработкой понятий «семейно-бытовая коллизия», «речевая характеристика».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FA319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Душевная трагедия Катерины. Кульминация и развязка трагедии. Разбор IV,V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FA319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5167C" w:rsidRDefault="00C2091D" w:rsidP="00C8741D">
            <w:pPr>
              <w:spacing w:after="0"/>
              <w:rPr>
                <w:rFonts w:ascii="Times New Roman" w:hAnsi="Times New Roman" w:cs="Times New Roman"/>
              </w:rPr>
            </w:pPr>
            <w:r w:rsidRPr="0025167C">
              <w:rPr>
                <w:rFonts w:ascii="Times New Roman" w:hAnsi="Times New Roman" w:cs="Times New Roman"/>
              </w:rPr>
              <w:t>Жертвы «тёмного царства»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FA319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5167C" w:rsidRDefault="00C2091D" w:rsidP="00C8741D">
            <w:pPr>
              <w:spacing w:after="0"/>
              <w:rPr>
                <w:rFonts w:ascii="Times New Roman" w:hAnsi="Times New Roman" w:cs="Times New Roman"/>
              </w:rPr>
            </w:pPr>
            <w:r w:rsidRPr="0025167C">
              <w:rPr>
                <w:rFonts w:ascii="Times New Roman" w:eastAsia="Times New Roman" w:hAnsi="Times New Roman" w:cs="Times New Roman"/>
                <w:color w:val="000000"/>
              </w:rPr>
              <w:t xml:space="preserve"> Роль второстепенных и внесценических персонажей в драме «Гроза»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21-22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«Гроза» в оценке русской критики («</w:t>
            </w:r>
            <w:r>
              <w:rPr>
                <w:rFonts w:ascii="Times New Roman" w:hAnsi="Times New Roman" w:cs="Times New Roman"/>
                <w:i/>
              </w:rPr>
              <w:t>Луч света в темном царстве</w:t>
            </w:r>
            <w:r>
              <w:rPr>
                <w:rFonts w:ascii="Times New Roman" w:hAnsi="Times New Roman" w:cs="Times New Roman"/>
              </w:rPr>
              <w:t>» Н А. Добролюбова, «</w:t>
            </w:r>
            <w:r>
              <w:rPr>
                <w:rFonts w:ascii="Times New Roman" w:hAnsi="Times New Roman" w:cs="Times New Roman"/>
                <w:i/>
              </w:rPr>
              <w:t>После «Грозы» Островского»</w:t>
            </w:r>
            <w:r>
              <w:rPr>
                <w:rFonts w:ascii="Times New Roman" w:hAnsi="Times New Roman" w:cs="Times New Roman"/>
              </w:rPr>
              <w:t xml:space="preserve"> А. А. Григорьева и др.).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8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Образная символика и смысл названия драмы «Гроза». Значение А.Н.Островского в истории русского театра. </w:t>
            </w:r>
            <w:r>
              <w:rPr>
                <w:rFonts w:ascii="Times New Roman" w:hAnsi="Times New Roman" w:cs="Times New Roman"/>
                <w:b/>
                <w:i/>
              </w:rPr>
              <w:t>Развитие речи. Подготовка к сочинению.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Представление пьес А.Н.Островского творческими группами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«Свои люди - сочтемся», «Бесприданница», «Лес»).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25-26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Развитие речи № 2-3 Классное сочинение по творчеству А.Н.Островского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</w:rPr>
              <w:t>Тест по творчеству А .Н.Островского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И. А. Гончаров (8ч+1ч)</w:t>
            </w:r>
          </w:p>
          <w:p w:rsidR="00C2091D" w:rsidRDefault="00C2091D" w:rsidP="00C8741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Личность И.А.Гончарова. Особенности мировоззрения и творчества. Этапы жизни и творчества писателя.</w:t>
            </w:r>
            <w:r>
              <w:rPr>
                <w:rFonts w:ascii="Times New Roman" w:hAnsi="Times New Roman" w:cs="Times New Roman"/>
                <w:szCs w:val="20"/>
              </w:rPr>
              <w:t xml:space="preserve"> Очерки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«Фрегат «Паллада» </w:t>
            </w:r>
            <w:r>
              <w:rPr>
                <w:rFonts w:ascii="Times New Roman" w:hAnsi="Times New Roman" w:cs="Times New Roman"/>
                <w:szCs w:val="20"/>
              </w:rPr>
              <w:t>(фрагменты).</w:t>
            </w:r>
            <w:r w:rsidRPr="001A033E">
              <w:t xml:space="preserve"> А.И.Гончаров. Очерк жизни и творчества. Трилогия о судьбах родины и русского человека: романы «Обыкновенная история», «Обломов», «Обрыв». Роман «Обыкновенная история». Идейное содержание, художественные особенности. Обзор.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Роман «Обломов». История создания и особенности композиции романа.</w:t>
            </w:r>
            <w:r>
              <w:rPr>
                <w:rFonts w:ascii="Times New Roman" w:hAnsi="Times New Roman" w:cs="Times New Roman"/>
              </w:rPr>
              <w:t xml:space="preserve">  Утро Обломова. (Знакомство с героем романа «Обломов».) </w:t>
            </w:r>
            <w:r w:rsidRPr="001A033E">
              <w:t>Роман «Обломов». От замысла к воплощению. Неподвижная жизнь Обломова в Петербурге (1 часть, 1 гл.). Роль предметной детали в портрете Обломова и обстановке, его окружающей. Ирония и юмор в романе. Анализ эпизодов.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>Хорошее и дурное в характере Обломова</w:t>
            </w:r>
            <w:r>
              <w:rPr>
                <w:rFonts w:ascii="Times New Roman" w:hAnsi="Times New Roman" w:cs="Times New Roman"/>
              </w:rPr>
              <w:t xml:space="preserve">. К истокам обломовщины. Глава «Сон Обломова» - сердцевина романа.  </w:t>
            </w:r>
            <w:r>
              <w:rPr>
                <w:rFonts w:ascii="Times New Roman" w:hAnsi="Times New Roman" w:cs="Times New Roman"/>
                <w:i/>
              </w:rPr>
              <w:t xml:space="preserve">Анализ центральной главы романа с опорой на материал учебника. </w:t>
            </w:r>
            <w:r w:rsidRPr="001A033E">
              <w:t xml:space="preserve">Образ Обломова. Понятие «Обломовщина» (1часть, 2,3 гл.). </w:t>
            </w:r>
            <w:r w:rsidRPr="001A033E">
              <w:lastRenderedPageBreak/>
              <w:t xml:space="preserve">Анализ эпизодов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И.А.Гончаров .»Обломов» .Обломов и Штольц: два вектора русской жизни. </w:t>
            </w:r>
            <w:r>
              <w:rPr>
                <w:rFonts w:ascii="Times New Roman" w:hAnsi="Times New Roman" w:cs="Times New Roman"/>
                <w:u w:val="single"/>
              </w:rPr>
              <w:t>Штольц – друг и главный антагонист Обломова.</w:t>
            </w:r>
            <w:r>
              <w:rPr>
                <w:rFonts w:ascii="Times New Roman" w:hAnsi="Times New Roman" w:cs="Times New Roman"/>
              </w:rPr>
              <w:t xml:space="preserve"> Герои романа в их отношении к Обломову. </w:t>
            </w:r>
            <w:r w:rsidRPr="00A93425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Сопоставительная характеристика с отработкой понятий «герой-антагонист», «антитеза», «авторский комментарий».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553DD0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«Обломов» как роман о любви. </w:t>
            </w:r>
            <w:r>
              <w:rPr>
                <w:rFonts w:ascii="Times New Roman" w:hAnsi="Times New Roman" w:cs="Times New Roman"/>
              </w:rPr>
              <w:t xml:space="preserve"> (Образы Ольги Ильинской и Агафьи Пшеницыной.) </w:t>
            </w:r>
            <w:r>
              <w:rPr>
                <w:rFonts w:ascii="Times New Roman" w:hAnsi="Times New Roman" w:cs="Times New Roman"/>
                <w:i/>
              </w:rPr>
              <w:t>(Анализ проблематики романа с элементами сопоставления и дискуссия с привлечением заданий к разделу учебника).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553DD0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C874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Авторская позиция и способы её выражения в романе. Дальнейшая судьба героев романа.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553DD0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«Обломов» в интерпретации русской критики и современного искусства.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35-36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A033E">
              <w:t>Художественное мастерство Гончарова в романе «Обломов»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rPr>
                <w:rFonts w:ascii="Times New Roman" w:hAnsi="Times New Roman" w:cs="Times New Roman"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 xml:space="preserve">Развитие речи№4. </w:t>
            </w:r>
            <w:r>
              <w:rPr>
                <w:rFonts w:ascii="Times New Roman" w:hAnsi="Times New Roman" w:cs="Times New Roman"/>
                <w:i/>
                <w:szCs w:val="20"/>
                <w:u w:val="single"/>
              </w:rPr>
              <w:t>Сочинение / письменная работа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 по проблематике изученной темы «Роман И.А.Гончарова  «Обломов»  Анализ сочинения (на последующих уроках)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spacing w:after="0"/>
              <w:rPr>
                <w:rFonts w:ascii="Times New Roman" w:hAnsi="Times New Roman" w:cs="Times New Roman"/>
                <w:b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>Тест по творчеству И.А Гончарова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Иван Сергеевич Тургенев (12ч + 2ч)</w:t>
            </w:r>
          </w:p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«Большое и благородное сердце».  Жизненный и творческий путь И.С. Тургенева. </w:t>
            </w:r>
          </w:p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Романы Тургенева — художественная летопись жизни русского общества, их злободневность и поэтичность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Тургенев – романист. История создания романа «Отцы и дети». Логика начала. </w:t>
            </w:r>
            <w:r>
              <w:rPr>
                <w:rFonts w:ascii="Times New Roman" w:hAnsi="Times New Roman" w:cs="Times New Roman"/>
                <w:i/>
              </w:rPr>
              <w:t>(Знакомство с героями и эпохой в романе «Отцы и дети».)</w:t>
            </w:r>
            <w:r>
              <w:rPr>
                <w:rFonts w:ascii="Times New Roman" w:hAnsi="Times New Roman" w:cs="Times New Roman"/>
              </w:rPr>
              <w:t xml:space="preserve"> Анализ первых глав романа с опорой на понятия </w:t>
            </w:r>
            <w:r>
              <w:rPr>
                <w:rFonts w:ascii="Times New Roman" w:hAnsi="Times New Roman" w:cs="Times New Roman"/>
                <w:i/>
              </w:rPr>
              <w:t>«социально - психологический роман», «говорящая» деталь», «внутренний жест».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Образы «отцов» на страницах романа.  </w:t>
            </w:r>
            <w:r>
              <w:rPr>
                <w:rFonts w:ascii="Times New Roman" w:hAnsi="Times New Roman" w:cs="Times New Roman"/>
                <w:i/>
              </w:rPr>
              <w:t>Прообразная характеристика с анализом ключевых эпизодов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 xml:space="preserve">Анализ эпизода </w:t>
            </w:r>
            <w:r>
              <w:rPr>
                <w:rFonts w:ascii="Times New Roman" w:hAnsi="Times New Roman" w:cs="Times New Roman"/>
              </w:rPr>
              <w:t>Идеологическая «дуэль» Базарова и Павла Петровича Кирсанова.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Как раскрывается образ Базарова в любви? Базаров и Одинцова.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Отчий дом – основа нравственного самостоянья человека. Базаров и его родители.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Евгений Базаров: протагонист или антигерой?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rPr>
                <w:rFonts w:ascii="Times New Roman" w:hAnsi="Times New Roman" w:cs="Times New Roman"/>
                <w:i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Дуэль П.П.Кирсанова и Базарова как завершение идеологических споров. (Глава ХХIV).  </w:t>
            </w:r>
            <w:r>
              <w:rPr>
                <w:rFonts w:ascii="Times New Roman" w:hAnsi="Times New Roman" w:cs="Times New Roman"/>
                <w:i/>
                <w:szCs w:val="20"/>
                <w:u w:val="single"/>
              </w:rPr>
              <w:t>Анализ эпизода.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243D7A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«Дети» на страницах романа. Базаров и Аркадий.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Смерть Базарова – итог его жизненного пути. Эпилог романа.  Философские итоги романа. Смысл заглавия. </w:t>
            </w:r>
            <w:r>
              <w:rPr>
                <w:rFonts w:ascii="Times New Roman" w:hAnsi="Times New Roman" w:cs="Times New Roman"/>
                <w:i/>
              </w:rPr>
              <w:t>Урок-обобщение с привлечением критического материала (статьи Д.И. Писарева, Н.Н. Страхова).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C2091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093CBB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33E58" w:rsidRDefault="00C2091D" w:rsidP="0081618F">
            <w:pPr>
              <w:spacing w:after="0"/>
              <w:rPr>
                <w:rFonts w:ascii="Times New Roman" w:hAnsi="Times New Roman" w:cs="Times New Roman"/>
              </w:rPr>
            </w:pPr>
            <w:r w:rsidRPr="00533E58">
              <w:rPr>
                <w:rFonts w:ascii="Times New Roman" w:hAnsi="Times New Roman" w:cs="Times New Roman"/>
              </w:rPr>
              <w:t>Урок-обобщение с привлечением критического материала (статьи Д.И. Писарева, Н.Н. Страхова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C2091D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33E58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85B25" w:rsidRDefault="00C2091D" w:rsidP="0081618F">
            <w:pPr>
              <w:spacing w:after="0"/>
              <w:rPr>
                <w:rFonts w:ascii="Times New Roman" w:hAnsi="Times New Roman" w:cs="Times New Roman"/>
              </w:rPr>
            </w:pPr>
            <w:r w:rsidRPr="00985B25">
              <w:rPr>
                <w:rFonts w:ascii="Times New Roman" w:hAnsi="Times New Roman" w:cs="Times New Roman"/>
              </w:rPr>
              <w:t>И. С. Тургенев. «Дворянское гнездо», «Накануне», «Рудин» (по выбору).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33E58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49-50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 xml:space="preserve">Развитие речи.5-6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Сочинению по роману «Отцы и дети» И.С.Тургенева. </w:t>
            </w:r>
          </w:p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Анализ сочинений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по роману «Отцы и дети» И.С.Тургенева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Жанровое и тематическое своеобразие тургеневских стихотворений в прозе </w:t>
            </w:r>
            <w:r>
              <w:rPr>
                <w:rFonts w:ascii="Times New Roman" w:hAnsi="Times New Roman" w:cs="Times New Roman"/>
                <w:i/>
              </w:rPr>
              <w:t>«Порог», «Памяти Ю.П.Вревской»,  «Два богача»</w:t>
            </w:r>
            <w:r>
              <w:rPr>
                <w:rFonts w:ascii="Times New Roman" w:hAnsi="Times New Roman" w:cs="Times New Roman"/>
              </w:rPr>
              <w:t xml:space="preserve"> и др. по выбору)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по творчеству И.С.Тургенева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1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Фёдор Иванович Тютчев (6ч+1ч р.р)</w:t>
            </w:r>
          </w:p>
          <w:p w:rsidR="00C2091D" w:rsidRDefault="00C2091D" w:rsidP="0081618F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«Души высокий строй…» (Жизнь Ф.И.Тютчева – человека, поэта, мыслителя)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tabs>
                <w:tab w:val="left" w:pos="5123"/>
              </w:tabs>
              <w:spacing w:after="100" w:afterAutospacing="1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tabs>
                <w:tab w:val="left" w:pos="5123"/>
              </w:tabs>
              <w:spacing w:after="100" w:afterAutospacing="1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«Она с небес слетает к нам…» (Особенности поэтики Ф.И.Тютчева)</w:t>
            </w:r>
          </w:p>
          <w:p w:rsidR="00C2091D" w:rsidRDefault="00C2091D" w:rsidP="0081618F">
            <w:pPr>
              <w:spacing w:after="100" w:afterAutospacing="1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>«Мыслящая поэзия» Ф.И. Тютчева, её философская глубина и образная насыщенность.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Анализ стихотворений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«Silentium!»,  «Умом Россию не понять…», «Нам не дано предугадать…»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tabs>
                <w:tab w:val="left" w:pos="5123"/>
              </w:tabs>
              <w:spacing w:after="100" w:afterAutospacing="1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tabs>
                <w:tab w:val="left" w:pos="5123"/>
              </w:tabs>
              <w:spacing w:after="100" w:afterAutospacing="1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7D2EEF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Человек и природа в лирике Ф.И.Тютчева. </w:t>
            </w:r>
            <w:r>
              <w:rPr>
                <w:rFonts w:ascii="Times New Roman" w:hAnsi="Times New Roman" w:cs="Times New Roman"/>
                <w:i/>
              </w:rPr>
              <w:t>(«</w:t>
            </w:r>
            <w:r>
              <w:rPr>
                <w:rFonts w:ascii="Times New Roman" w:hAnsi="Times New Roman" w:cs="Times New Roman"/>
                <w:b/>
                <w:i/>
              </w:rPr>
              <w:t>Не то, что мните вы, природа…»,</w:t>
            </w:r>
            <w:r>
              <w:rPr>
                <w:rFonts w:ascii="Times New Roman" w:hAnsi="Times New Roman" w:cs="Times New Roman"/>
                <w:i/>
              </w:rPr>
              <w:t xml:space="preserve"> «Природа – сфинкс. И тем она верней…», «О чём ты воешь, ветр ночной?..»)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7D2EEF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56-57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81618F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«Любовь, любовь – гласит преданье…» (Тема любви в лирике Ф.И.Тютчева.)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Анализ стихотворений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«К. Б.» («Я встретил вас – и все былое...»), «Последняя любовь», «О, как убийственно мы любим…»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0F3826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58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81618F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речи№7 Анализ одного стихотворения Ф.И.Тютчева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FD3BF5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0F3826" w:rsidRDefault="00C2091D" w:rsidP="00FD3BF5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 по творчеству Ф.Тютчева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FD3BF5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1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A9342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Афанасий Афанасьевич Фет (6ч+2ч)</w:t>
            </w:r>
          </w:p>
          <w:p w:rsidR="00C2091D" w:rsidRPr="00A93425" w:rsidRDefault="00C2091D" w:rsidP="00A9342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Жизнь и творчество (обзор). Двойственность судьбы и личности Фета – поэта и Фета – практичного помещика.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0F3826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A93425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А.А.Фет. «Вечные» темы в лирике Фета (природа, поэзия, любовь, смерть). Фет как мастер реалистического пейзажа. Анализ стихотворений А.А.Фета 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 xml:space="preserve">Это утро, радость эта…», «Шепот, робкое дыханье…», «Сияла ночь. </w:t>
            </w:r>
            <w:r>
              <w:rPr>
                <w:rFonts w:ascii="Times New Roman" w:hAnsi="Times New Roman" w:cs="Times New Roman"/>
                <w:b/>
                <w:i/>
                <w:iCs/>
                <w:szCs w:val="20"/>
                <w:shd w:val="clear" w:color="auto" w:fill="FFFFFF"/>
              </w:rPr>
              <w:t>Луной был полон сад. Лежали…», «Еще майская ночь»</w:t>
            </w:r>
            <w:r>
              <w:rPr>
                <w:rFonts w:ascii="Times New Roman" w:hAnsi="Times New Roman" w:cs="Times New Roman"/>
                <w:iCs/>
                <w:szCs w:val="2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Cs w:val="20"/>
              </w:rPr>
              <w:t>«Я пришел к тебе с приветом», «Одним толчком согнать ладью живую…»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70A7C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93425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А.А.Фет.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Это утро, радость эта…», «Шепот, робкое дыханье…»,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D3094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93425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 xml:space="preserve"> А.А.Фет .Сияла ночь. </w:t>
            </w:r>
            <w:r>
              <w:rPr>
                <w:rFonts w:ascii="Times New Roman" w:hAnsi="Times New Roman" w:cs="Times New Roman"/>
                <w:b/>
                <w:i/>
                <w:iCs/>
                <w:szCs w:val="20"/>
                <w:shd w:val="clear" w:color="auto" w:fill="FFFFFF"/>
              </w:rPr>
              <w:t>Луной был полон сад. Лежали…», «Еще майская ночь»</w:t>
            </w:r>
            <w:r>
              <w:rPr>
                <w:rFonts w:ascii="Times New Roman" w:hAnsi="Times New Roman" w:cs="Times New Roman"/>
                <w:iCs/>
                <w:szCs w:val="20"/>
                <w:shd w:val="clear" w:color="auto" w:fill="FFFFFF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D3094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93425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>А.А.Фет«Я пришел к тебе с приветом», «Одним толчком согнать ладью живую…»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D3094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9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65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A93425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>Развитие речи.№8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Сопоставительный анализ стихотворений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Ф. И. Тютчева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«Еще земли печален вид…» и </w:t>
            </w:r>
            <w:r>
              <w:rPr>
                <w:rFonts w:ascii="Times New Roman" w:hAnsi="Times New Roman" w:cs="Times New Roman"/>
              </w:rPr>
              <w:t>стихотворения А. А. Фета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«Еще весны душистой нега…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iCs/>
              </w:rPr>
              <w:t>Особенности поэтического стиля Тютчева и Фета.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A93425">
            <w:pPr>
              <w:spacing w:after="100" w:afterAutospacing="1"/>
              <w:rPr>
                <w:rFonts w:ascii="Times New Roman" w:hAnsi="Times New Roman" w:cs="Times New Roman"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>Развитие речи№9. Сочинение, Письменная работа по лирике Ф.И. Тютчева  и А.А.Фета.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  Анализ сочинений (на последующих уроках).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93425">
            <w:pPr>
              <w:spacing w:after="100" w:afterAutospacing="1"/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>Тест по творчеству А.А.Фета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A9342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А.К.Толстой (2ч)</w:t>
            </w:r>
          </w:p>
          <w:p w:rsidR="00C2091D" w:rsidRDefault="00C2091D" w:rsidP="001D272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Страницы жизни и творчества. Основные темы, мотивы и образы поэзии А.К.Толстого. </w:t>
            </w:r>
          </w:p>
          <w:p w:rsidR="00C2091D" w:rsidRPr="00A93425" w:rsidRDefault="00C2091D" w:rsidP="001D272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69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93425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Анализ стихотворений: «Средь шумного бала, случайно…», «Слеза дрожит в твоем ревнивом взоре», «Государь ты наш батюшка…»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7E5F6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Лев Николаевич Толстой (33ч + 1ч вн.чт+3 ч р.р)</w:t>
            </w:r>
          </w:p>
          <w:p w:rsidR="00C2091D" w:rsidRDefault="00C2091D" w:rsidP="007E5F6C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страницам великой жизни. Л.Н.Толстой – человек, мыслитель, писатель.</w:t>
            </w:r>
            <w:r>
              <w:rPr>
                <w:rFonts w:ascii="Times New Roman" w:hAnsi="Times New Roman" w:cs="Times New Roman"/>
                <w:b/>
              </w:rPr>
              <w:t xml:space="preserve"> РНК.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Толстой в Казани.</w:t>
            </w:r>
            <w:r>
              <w:rPr>
                <w:rFonts w:ascii="Times New Roman" w:hAnsi="Times New Roman" w:cs="Times New Roman"/>
              </w:rPr>
              <w:t xml:space="preserve"> Отражение казанских впечатлений в его творчестве. </w:t>
            </w:r>
          </w:p>
          <w:p w:rsidR="00C2091D" w:rsidRDefault="00C2091D" w:rsidP="007E5F6C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Роман Л.Толстого </w:t>
            </w:r>
            <w:r>
              <w:rPr>
                <w:rFonts w:ascii="Times New Roman" w:hAnsi="Times New Roman" w:cs="Times New Roman"/>
                <w:b/>
              </w:rPr>
              <w:t>«Война и мир»</w:t>
            </w:r>
            <w:r>
              <w:rPr>
                <w:rFonts w:ascii="Times New Roman" w:hAnsi="Times New Roman" w:cs="Times New Roman"/>
              </w:rPr>
              <w:t xml:space="preserve"> - роман-эпопея: проблематика, образы, жанр.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71-72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D272D" w:rsidRDefault="00C2091D" w:rsidP="001D272D">
            <w:pPr>
              <w:rPr>
                <w:rFonts w:ascii="Times New Roman" w:hAnsi="Times New Roman" w:cs="Times New Roman"/>
              </w:rPr>
            </w:pPr>
            <w:r w:rsidRPr="001D272D">
              <w:rPr>
                <w:rFonts w:ascii="Times New Roman" w:hAnsi="Times New Roman" w:cs="Times New Roman"/>
              </w:rPr>
              <w:t xml:space="preserve">Изображение войны в цикле «Севастопольские рассказы»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  <w:p w:rsidR="00E16F92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Идейно – художественный анализ первой части романа. Петербург и Москва.  Анализ эпизода </w:t>
            </w:r>
            <w:r>
              <w:rPr>
                <w:rFonts w:ascii="Times New Roman" w:hAnsi="Times New Roman" w:cs="Times New Roman"/>
                <w:i/>
                <w:szCs w:val="20"/>
              </w:rPr>
              <w:t>«Салон А.П.Шерер»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A033E">
              <w:t>Роман «Война и мир» - роман - эпопея: жанр. проблематика, образы, замысел романа. Эпизод «Вечер в салоне А.П.Шерер. Петербург. Июль 1805 года» (т.1, ч.1, гл.1-1V). Анализ. Критическое изображение высшего света в романе. Нормы жизни молодых представителей высшего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Идейно – художественный анализ первой части романа. Петербург и Москва. Анализ эпизодов </w:t>
            </w:r>
            <w:r>
              <w:rPr>
                <w:rFonts w:ascii="Times New Roman" w:hAnsi="Times New Roman" w:cs="Times New Roman"/>
                <w:i/>
                <w:szCs w:val="20"/>
              </w:rPr>
              <w:t>«Семья Ростовых. Именины», «Лысые горы»</w:t>
            </w:r>
            <w:r w:rsidRPr="001A033E">
              <w:t xml:space="preserve"> Эпизоды «Именины в доме Ростовых» (гл.VII-XIX и ХIV-XVII) , «Приезд князя Андрея в Лысые Горы» (гл.XXII-XXV). Анализ. Сопоставление и контраст как основной композиционный </w:t>
            </w:r>
            <w:r w:rsidRPr="001A033E">
              <w:lastRenderedPageBreak/>
              <w:t>прием романа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75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 w:rsidRPr="005C4033">
              <w:rPr>
                <w:rFonts w:ascii="Times New Roman" w:hAnsi="Times New Roman" w:cs="Times New Roman"/>
              </w:rPr>
              <w:t xml:space="preserve"> Изображение войны 1805-1807 годов (т.1, ч.II и III). Описание Шенграбенского сражения, Аустерлицкого сражения. Идейно-художественные особенности изображения Толстым войны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5C4033">
              <w:rPr>
                <w:rFonts w:ascii="Times New Roman" w:hAnsi="Times New Roman" w:cs="Times New Roman"/>
              </w:rPr>
              <w:t>Мир в понимании Толстого. Изображение исторических процессов в стране через судьбы отдельных героев (т.II). Анализ ключевых сцен.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77-78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5C4033">
              <w:rPr>
                <w:rFonts w:ascii="Times New Roman" w:hAnsi="Times New Roman" w:cs="Times New Roman"/>
              </w:rPr>
              <w:t>«Интересы мысли» толстовских положительных героев. Этапы духовного самосовершенствования, поиск плодотворной общественной деятельности Андрея Болконского и Пьера Безухова, сложность и противоречивость жизненного пути героев (т.II, ч.II-III). Анализ образов.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  <w:p w:rsidR="00E16F92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79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 w:rsidRPr="005C4033">
              <w:rPr>
                <w:rFonts w:ascii="Times New Roman" w:hAnsi="Times New Roman" w:cs="Times New Roman"/>
              </w:rPr>
              <w:t>Жизнь людей и природа в понимании Толстого. Быт поместного дворянства (т.II, ч. III-IV). Анализ эпизодов.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80-81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5C4033">
              <w:rPr>
                <w:rFonts w:ascii="Times New Roman" w:hAnsi="Times New Roman" w:cs="Times New Roman"/>
              </w:rPr>
              <w:t>Личная жизнь («жизнь сердца») толстовских героев (история взаимоотношений Андрея и Наташи и других героев) (т. II, ч. III-IV). Анализ эпизодов</w:t>
            </w:r>
            <w:r w:rsidRPr="001A033E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  <w:p w:rsidR="00E16F92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1A033E">
              <w:t>Отечественная война 1812 года. Философия войны в романе (т. III, ч. 1-2).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5C4033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1A033E">
              <w:t>Художественно-философское осмысление сущности войны в романе. Патриотизм скромных тружеников войны и псевдопатриотизм «военных трутней».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1D272D">
            <w:pPr>
              <w:spacing w:after="100" w:afterAutospacing="1"/>
              <w:jc w:val="both"/>
            </w:pPr>
            <w:r w:rsidRPr="001A033E">
              <w:t>Сцена переправы французов через Неман (т.III, ч.I, гл.II). Сцены оставления русскими своих земель: Смоленска, Богучарова, Москвы (т.III, ч.II и III). Анализ глав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Изображение войны 1812 года. </w:t>
            </w:r>
            <w:r w:rsidRPr="001A033E">
              <w:t xml:space="preserve"> </w:t>
            </w:r>
            <w:r w:rsidRPr="005C4033">
              <w:rPr>
                <w:b/>
              </w:rPr>
              <w:t>Бородинское сражение</w:t>
            </w:r>
            <w:r w:rsidRPr="001A033E">
              <w:t xml:space="preserve"> как поворотный момент, после которого французское наступление захлебнулось. Настроение французского лагеря. Батарея Раевского. Поведение Кутузова и Наполеона в битве (т.III, ч.II).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E724A9" w:rsidRDefault="00C2091D" w:rsidP="00E724A9">
            <w:pPr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  <w:szCs w:val="20"/>
              </w:rPr>
              <w:t xml:space="preserve"> Философия истории. Кутузов и Наполеон в романе «Война и мир».</w:t>
            </w:r>
            <w:r w:rsidRPr="00E724A9">
              <w:rPr>
                <w:rFonts w:ascii="Times New Roman" w:hAnsi="Times New Roman" w:cs="Times New Roman"/>
              </w:rPr>
              <w:t xml:space="preserve"> Противопоставление образов Кутузова и Наполеона в свете авторской концепции личности в истории. Сравнительный анализ образов. </w:t>
            </w:r>
          </w:p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724A9" w:rsidRDefault="00C2091D" w:rsidP="00E724A9">
            <w:pPr>
              <w:rPr>
                <w:rFonts w:ascii="Times New Roman" w:hAnsi="Times New Roman" w:cs="Times New Roman"/>
                <w:szCs w:val="20"/>
              </w:rPr>
            </w:pPr>
            <w:r w:rsidRPr="00E724A9">
              <w:rPr>
                <w:rFonts w:ascii="Times New Roman" w:hAnsi="Times New Roman" w:cs="Times New Roman"/>
              </w:rPr>
              <w:t xml:space="preserve">Партизанская война. Бегство французов из России. Последний период войны и ее </w:t>
            </w:r>
            <w:r w:rsidRPr="00E724A9">
              <w:rPr>
                <w:rFonts w:ascii="Times New Roman" w:hAnsi="Times New Roman" w:cs="Times New Roman"/>
              </w:rPr>
              <w:lastRenderedPageBreak/>
              <w:t>воздействие на героев. Подведение итогов войны 1812 года (т.IV). Роль эпилога в раскрытии смысла романа.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88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 xml:space="preserve">  «Мысль народная» в романе Л.И.Толстого  «Война и мир». «Мысль народная» в романе как идейно-художественная основа толстовского эпоса. Феномен «общей жизни» и образ «дубины народной войны» в романе. Тихон Щербатый и Платон Каратаев как два типа народно-патриотического сознания. Анализ образов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89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724A9" w:rsidRDefault="00C2091D" w:rsidP="00E724A9">
            <w:pPr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>Положительный герой в понимании Толстого. Пьер и Андрей. «Диалектика души» любимых героев автора. Анализ ключевых эпизодов.</w:t>
            </w:r>
          </w:p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</w:pPr>
            <w:r>
              <w:t xml:space="preserve">   90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>Семья в романе Л.И.Толстого «Война и мир». Нравственно-психологический облик Наташи Ростовой, Марьи Болконской, Сони, Элен. «Мысль семейная» и ее развитие в романе: семьи Болконских и Ростовых и семьи-имитации (Берги, Друбецкие, Курагины и т.д.).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</w:pPr>
            <w:r>
              <w:t>91-92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>«Женский вопрос» в романе. Черты нравственного идеала автора в образах Наташи Ростовой и Марьи Болконской.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  <w:p w:rsidR="00E16F92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</w:pPr>
            <w:r>
              <w:t>93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724A9" w:rsidRDefault="00C2091D" w:rsidP="001D272D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>Значение романа-эпопеи Толстого для развития русской реалистической литературы. Современники о романе. Комментированное чтение отзывов о романе.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1D272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</w:pPr>
            <w:r>
              <w:t>94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724A9" w:rsidRDefault="00C2091D" w:rsidP="00E724A9">
            <w:pPr>
              <w:rPr>
                <w:rFonts w:ascii="Times New Roman" w:hAnsi="Times New Roman" w:cs="Times New Roman"/>
              </w:rPr>
            </w:pPr>
            <w:r w:rsidRPr="00E724A9">
              <w:rPr>
                <w:rFonts w:ascii="Times New Roman" w:hAnsi="Times New Roman" w:cs="Times New Roman"/>
              </w:rPr>
              <w:t>Контрольное тестирование по роману «Война и мир»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95-96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E724A9" w:rsidRDefault="00C2091D" w:rsidP="00E724A9">
            <w:pPr>
              <w:spacing w:after="100" w:afterAutospacing="1"/>
              <w:jc w:val="both"/>
              <w:rPr>
                <w:rFonts w:ascii="Times New Roman" w:hAnsi="Times New Roman" w:cs="Times New Roman"/>
                <w:i/>
              </w:rPr>
            </w:pPr>
            <w:r w:rsidRPr="00E724A9">
              <w:rPr>
                <w:rFonts w:ascii="Times New Roman" w:hAnsi="Times New Roman" w:cs="Times New Roman"/>
                <w:b/>
                <w:i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i/>
              </w:rPr>
              <w:t>№10-11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E724A9">
              <w:rPr>
                <w:rFonts w:ascii="Times New Roman" w:hAnsi="Times New Roman" w:cs="Times New Roman"/>
                <w:i/>
              </w:rPr>
              <w:t xml:space="preserve">. </w:t>
            </w:r>
            <w:r w:rsidRPr="00E724A9">
              <w:rPr>
                <w:rFonts w:ascii="Times New Roman" w:hAnsi="Times New Roman" w:cs="Times New Roman"/>
              </w:rPr>
              <w:t>Классное сочинение №5 по роману – эпопее «Война и мир» на одну из предложенных тем.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  <w:p w:rsidR="00E16F92" w:rsidRDefault="00E16F92" w:rsidP="00E16F92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  <w:p w:rsidR="00C2091D" w:rsidRPr="00692DB9" w:rsidRDefault="00C2091D" w:rsidP="00692DB9">
            <w:pPr>
              <w:tabs>
                <w:tab w:val="left" w:pos="7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97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Внеклассное чтение .</w:t>
            </w:r>
            <w:r>
              <w:rPr>
                <w:rFonts w:ascii="Times New Roman" w:hAnsi="Times New Roman" w:cs="Times New Roman"/>
                <w:b/>
              </w:rPr>
              <w:t>Василь Быков.</w:t>
            </w:r>
            <w:r>
              <w:rPr>
                <w:rFonts w:ascii="Times New Roman" w:hAnsi="Times New Roman" w:cs="Times New Roman"/>
              </w:rPr>
              <w:t xml:space="preserve"> Повесть </w:t>
            </w:r>
            <w:r>
              <w:rPr>
                <w:rFonts w:ascii="Times New Roman" w:hAnsi="Times New Roman" w:cs="Times New Roman"/>
                <w:b/>
                <w:i/>
              </w:rPr>
              <w:t>«Сотников».</w:t>
            </w:r>
            <w:r>
              <w:rPr>
                <w:rFonts w:ascii="Times New Roman" w:hAnsi="Times New Roman" w:cs="Times New Roman"/>
              </w:rPr>
              <w:t xml:space="preserve"> Традиции Л.Толстого в изображении человеческих характеров.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98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1A033E">
              <w:t>Авторский замысел и история создания романа Л. Н. Толстого «Анна Каренина»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99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E724A9">
            <w:pPr>
              <w:spacing w:after="100" w:afterAutospacing="1"/>
            </w:pPr>
            <w:r w:rsidRPr="001A033E">
              <w:t>Л. Н. Толстой «Анна Каренина»: особенности жанра, сюжета и композиции романа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E724A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«Мысль семейная» в романе «Анна Каренина»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Образ Левина в романе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102-103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Трагическая судьба Анны Карениной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  <w:p w:rsidR="00E16F92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Изображение светского общества в романе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Художественные особенности романа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0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92DB9">
            <w:r w:rsidRPr="001A033E">
              <w:t>Проверочная работа по роману Л. Н. Толстого «Анна Каренина»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92DB9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692DB9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692DB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Михаил Евграфович Салтыков-Щедрин (8ч+1ч вн.чт.)</w:t>
            </w:r>
          </w:p>
          <w:p w:rsidR="00C2091D" w:rsidRDefault="00C2091D" w:rsidP="00692DB9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Этапы биографии  и творчества великого сатирика. Художественный мир писателя.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692D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108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1A033E" w:rsidRDefault="00C2091D" w:rsidP="0036412B">
            <w:r w:rsidRPr="001A033E">
              <w:t>Проблематика и поэтика сказок Салтыкова-Щедрина. Анализ сказок «Медведь на воеводстве», «Богатырь». Приемы сатирического воссоздания действительности в щедринских сказках.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r w:rsidRPr="001A033E">
              <w:t>Сказка «Премудрый пискарь»: проблематика и поэтика. Анализ сказки. Развенчание обывательской психологии, рабского начала в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«История одного города»</w:t>
            </w:r>
            <w:r>
              <w:rPr>
                <w:rFonts w:ascii="Times New Roman" w:hAnsi="Times New Roman" w:cs="Times New Roman"/>
              </w:rPr>
              <w:t xml:space="preserve"> как сатирическое произведение. (</w:t>
            </w:r>
            <w:r>
              <w:rPr>
                <w:rFonts w:ascii="Times New Roman" w:hAnsi="Times New Roman" w:cs="Times New Roman"/>
                <w:i/>
              </w:rPr>
              <w:t>Обзорное изучение</w:t>
            </w:r>
            <w:r>
              <w:rPr>
                <w:rFonts w:ascii="Times New Roman" w:hAnsi="Times New Roman" w:cs="Times New Roman"/>
              </w:rPr>
              <w:t>). История и современность в повести</w:t>
            </w:r>
          </w:p>
          <w:p w:rsidR="00C2091D" w:rsidRDefault="00C2091D" w:rsidP="003641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r w:rsidRPr="001A033E">
              <w:t xml:space="preserve">Проверочная работа по творчеству </w:t>
            </w:r>
          </w:p>
          <w:p w:rsidR="00C2091D" w:rsidRDefault="00C2091D" w:rsidP="0036412B">
            <w:pPr>
              <w:rPr>
                <w:rFonts w:ascii="Times New Roman" w:hAnsi="Times New Roman" w:cs="Times New Roman"/>
                <w:b/>
              </w:rPr>
            </w:pPr>
            <w:r w:rsidRPr="001A033E">
              <w:t>М.Е. Салтыкова - Щедрина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r w:rsidRPr="001A033E">
              <w:t>Роман М.Е.Салтыкова – Щедрина «Господа Головлевы». История создания романа, смысл названия, художественные особенности.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r w:rsidRPr="001A033E">
              <w:t>Семья Головлевых.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6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r w:rsidRPr="001A033E">
              <w:t>Этапы духовного распада Иудушки Головлева.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Внеклассное чтение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 «Кролики и удавы» </w:t>
            </w:r>
            <w:r>
              <w:rPr>
                <w:rFonts w:ascii="Times New Roman" w:hAnsi="Times New Roman" w:cs="Times New Roman"/>
              </w:rPr>
              <w:t>- сатирическая сказка Фазиля Искандера.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E16F92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Фёдор Михайлович Достоевский (11ч +2ч р.р+1ч вн.чт)</w:t>
            </w:r>
          </w:p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Страницы жизни и творчества. Мировоззрение писателя и связь его творчества с русской действительностью.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Роман «Преступление и наказание».</w:t>
            </w:r>
            <w:r>
              <w:rPr>
                <w:rFonts w:ascii="Times New Roman" w:hAnsi="Times New Roman" w:cs="Times New Roman"/>
              </w:rPr>
              <w:t xml:space="preserve">  История создания и авторский замысел романа «Преступление и наказание». В Петербурге Достоевского.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Путь Раскольникова к преступлению. Раскольников среди «униженных и оскорблённых». </w:t>
            </w:r>
            <w:r>
              <w:rPr>
                <w:rFonts w:ascii="Times New Roman" w:hAnsi="Times New Roman" w:cs="Times New Roman"/>
                <w:i/>
              </w:rPr>
              <w:t>(Анализ 1-й части романа.)</w:t>
            </w:r>
            <w:r>
              <w:rPr>
                <w:rFonts w:ascii="Times New Roman" w:hAnsi="Times New Roman" w:cs="Times New Roman"/>
              </w:rPr>
              <w:t xml:space="preserve"> «Маленькие люди» в романе, проблема социальной несправедливости и гуманизм писателя. Семья Мармеладовых.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Раскольникова и тема «гордого человека» в романе. Композиционная роль «снов» Раскольникова, его психология, преступление и судьба в свете религиозно-нравственных и социальных представлений.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Теория и бунт Раскольникова.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Преступление Раскольникова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Раскольников и «сильные мира сего»:  </w:t>
            </w:r>
            <w:r>
              <w:rPr>
                <w:rFonts w:ascii="Times New Roman" w:hAnsi="Times New Roman" w:cs="Times New Roman"/>
                <w:u w:val="single"/>
              </w:rPr>
              <w:t>Лужин, Свидригайлов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/>
              </w:rPr>
              <w:t>Анализ образов Лужина и Свидригайлова в контексте идеи Раскольникова (с закреплением понятий «герой  - двойник»,  «полифония» («многоголосие»).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«Солгал-то он бесподобно, а на натуру – то и не сумел рассчитать». Раскольников и следователь </w:t>
            </w:r>
            <w:r>
              <w:rPr>
                <w:rFonts w:ascii="Times New Roman" w:hAnsi="Times New Roman" w:cs="Times New Roman"/>
                <w:u w:val="single"/>
              </w:rPr>
              <w:t>Порфирий Петрович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«Вечная Сонечка» как нравственный идеал автора. «Правда» Сони и  «правда»  Раскольникова.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«Их воскресила любовь». Смысл эпилога романа.</w:t>
            </w:r>
          </w:p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«Преступление и наказание» как роман-предупреждение. </w:t>
            </w:r>
            <w:r>
              <w:rPr>
                <w:rFonts w:ascii="Times New Roman" w:hAnsi="Times New Roman" w:cs="Times New Roman"/>
                <w:i/>
              </w:rPr>
              <w:t>Анализ эпилога романа, обсуждение смысла его названия с выявлением авторской позиции (с опорой на материал учебника).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125-126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Развитие речи. </w:t>
            </w:r>
            <w:r>
              <w:rPr>
                <w:rFonts w:ascii="Times New Roman" w:hAnsi="Times New Roman" w:cs="Times New Roman"/>
                <w:i/>
              </w:rPr>
              <w:t>Классное сочинение по роману Ф.М.Достоевского «Преступление и наказание».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710185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Тест по творчеству Ф.М.Достоевского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i/>
                <w:szCs w:val="20"/>
                <w:u w:val="single"/>
              </w:rPr>
              <w:t>Внеклассное чтение</w:t>
            </w:r>
            <w:r>
              <w:rPr>
                <w:rFonts w:ascii="Times New Roman" w:hAnsi="Times New Roman" w:cs="Times New Roman"/>
                <w:szCs w:val="20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0"/>
              </w:rPr>
              <w:t xml:space="preserve"> Повесть В.Распутина </w:t>
            </w:r>
            <w:r>
              <w:rPr>
                <w:rFonts w:ascii="Times New Roman" w:hAnsi="Times New Roman" w:cs="Times New Roman"/>
                <w:b/>
                <w:i/>
                <w:szCs w:val="20"/>
              </w:rPr>
              <w:t>«Живи и помни».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Традиции Ф.М. Достоевского в повести.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Николай Семёнович Лесков (7ч+1ч.вн. чт.)</w:t>
            </w:r>
          </w:p>
          <w:p w:rsidR="00C2091D" w:rsidRDefault="00C2091D" w:rsidP="0036412B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Художественный мир произведений Лескова. Очерк жизни и творчества.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A3F56">
            <w:pPr>
              <w:widowControl w:val="0"/>
              <w:tabs>
                <w:tab w:val="left" w:pos="5123"/>
              </w:tabs>
              <w:ind w:right="-13"/>
            </w:pPr>
            <w:r>
              <w:t>131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Повесть </w:t>
            </w:r>
            <w:r>
              <w:rPr>
                <w:rFonts w:ascii="Times New Roman" w:hAnsi="Times New Roman" w:cs="Times New Roman"/>
                <w:b/>
                <w:i/>
              </w:rPr>
              <w:t>«Очарованный странник»</w:t>
            </w:r>
            <w:r>
              <w:rPr>
                <w:rFonts w:ascii="Times New Roman" w:hAnsi="Times New Roman" w:cs="Times New Roman"/>
              </w:rPr>
              <w:t xml:space="preserve"> и ее герой Иван Флягин.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Идейно - художественное своеобразие. </w:t>
            </w:r>
            <w:r w:rsidRPr="001A033E">
              <w:t>Н.С.Лесков. «Очарованный странник». Внешняя и духовная биография Ивана Флягина. Анализ образа главного героя. Поэтика названия сказа. Особенности жанра и композиции. Язык и стиль произведения. Анализ художественных особенностей произведения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85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91D" w:rsidRDefault="00710185" w:rsidP="0071018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Повесть «Очарованный странник».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Лескова о русском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 w:rsidRPr="001A033E">
              <w:t>Н. С. Лесков. «Тупейный художник». Самобытный характер и необычная судьба русского человека. Анализ рассказа.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pPr>
              <w:spacing w:after="100" w:afterAutospacing="1"/>
              <w:jc w:val="both"/>
            </w:pPr>
            <w:r w:rsidRPr="001A033E">
              <w:t>Повесть «Леди Макбет Мценского уезда». Загадка женской души. Проблемный анализ повести.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A3F56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pPr>
              <w:spacing w:after="100" w:afterAutospacing="1"/>
              <w:jc w:val="both"/>
            </w:pPr>
            <w:r w:rsidRPr="001A033E">
              <w:t>«Две Катерины» (по пьесе А. Н. Островского «Гроза» и рассказу Н. С. Лескова «Леди Макбет Мценского уезда»).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A3F56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36412B">
            <w:pPr>
              <w:spacing w:after="100" w:afterAutospacing="1"/>
              <w:jc w:val="both"/>
            </w:pPr>
            <w:r w:rsidRPr="001A033E">
              <w:t>Проверочная работа по творчеству Н.С. Лескова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A3F56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EA3F56">
            <w:r w:rsidRPr="001A033E">
              <w:t xml:space="preserve">Внеклассное чтение №4. </w:t>
            </w:r>
          </w:p>
          <w:p w:rsidR="00C2091D" w:rsidRPr="001A033E" w:rsidRDefault="00C2091D" w:rsidP="00EA3F56">
            <w:pPr>
              <w:spacing w:after="100" w:afterAutospacing="1"/>
              <w:jc w:val="both"/>
            </w:pPr>
            <w:r w:rsidRPr="001A033E">
              <w:t>Н.С. Лесков «Скоморох Памфалон»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EA3F56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Николай Алексеевич Некрасов (9ч+2ч)</w:t>
            </w:r>
          </w:p>
          <w:p w:rsidR="00C2091D" w:rsidRDefault="00C2091D" w:rsidP="0036412B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Некрасов – поэт-гражданин.  Основные вехи жизни и творчества народного поэта.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C04BEB" w:rsidRDefault="00C2091D" w:rsidP="0036412B">
            <w:pPr>
              <w:spacing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«За великое дело любви...» (Социальные и гражданские мотивы в некрасовской лирике.) Анализ стихотворений </w:t>
            </w:r>
            <w:r>
              <w:rPr>
                <w:rFonts w:ascii="Times New Roman" w:hAnsi="Times New Roman" w:cs="Times New Roman"/>
                <w:i/>
              </w:rPr>
              <w:t>«О погоде»,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«Поэт и Гражданин», </w:t>
            </w:r>
            <w:r>
              <w:rPr>
                <w:rFonts w:ascii="Times New Roman" w:hAnsi="Times New Roman" w:cs="Times New Roman"/>
                <w:i/>
              </w:rPr>
              <w:t>«Рыцарь на час», «Пророк»,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«Элегия (А.Н. Ераков</w:t>
            </w:r>
            <w:r>
              <w:rPr>
                <w:rFonts w:ascii="Times New Roman" w:hAnsi="Times New Roman" w:cs="Times New Roman"/>
                <w:b/>
              </w:rPr>
              <w:t>у)»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hyperlink r:id="rId8" w:anchor="91" w:history="1">
              <w:r w:rsidRPr="00C04BEB">
                <w:rPr>
                  <w:rStyle w:val="a3"/>
                  <w:lang w:val="en-US"/>
                </w:rPr>
                <w:t>https</w:t>
              </w:r>
              <w:r w:rsidRPr="00C04BEB">
                <w:rPr>
                  <w:rStyle w:val="a3"/>
                </w:rPr>
                <w:t>://</w:t>
              </w:r>
              <w:r w:rsidRPr="00C04BEB">
                <w:rPr>
                  <w:rStyle w:val="a3"/>
                  <w:lang w:val="en-US"/>
                </w:rPr>
                <w:t>www</w:t>
              </w:r>
              <w:r w:rsidRPr="00C04BEB">
                <w:rPr>
                  <w:rStyle w:val="a3"/>
                </w:rPr>
                <w:t>.</w:t>
              </w:r>
              <w:r w:rsidRPr="00C04BEB">
                <w:rPr>
                  <w:rStyle w:val="a3"/>
                  <w:lang w:val="en-US"/>
                </w:rPr>
                <w:t>sinykova</w:t>
              </w:r>
              <w:r w:rsidRPr="00C04BEB">
                <w:rPr>
                  <w:rStyle w:val="a3"/>
                </w:rPr>
                <w:t>.</w:t>
              </w:r>
              <w:r w:rsidRPr="00C04BEB">
                <w:rPr>
                  <w:rStyle w:val="a3"/>
                  <w:lang w:val="en-US"/>
                </w:rPr>
                <w:t>ru</w:t>
              </w:r>
              <w:r w:rsidRPr="00C04BEB">
                <w:rPr>
                  <w:rStyle w:val="a3"/>
                </w:rPr>
                <w:t>/</w:t>
              </w:r>
              <w:r w:rsidRPr="00C04BEB">
                <w:rPr>
                  <w:rStyle w:val="a3"/>
                  <w:lang w:val="en-US"/>
                </w:rPr>
                <w:t>biblioteka</w:t>
              </w:r>
              <w:r w:rsidRPr="00C04BEB">
                <w:rPr>
                  <w:rStyle w:val="a3"/>
                </w:rPr>
                <w:t>/</w:t>
              </w:r>
              <w:r w:rsidRPr="00C04BEB">
                <w:rPr>
                  <w:rStyle w:val="a3"/>
                  <w:lang w:val="en-US"/>
                </w:rPr>
                <w:t>belaeva</w:t>
              </w:r>
              <w:r w:rsidRPr="00C04BEB">
                <w:rPr>
                  <w:rStyle w:val="a3"/>
                </w:rPr>
                <w:t>_</w:t>
              </w:r>
              <w:r w:rsidRPr="00C04BEB">
                <w:rPr>
                  <w:rStyle w:val="a3"/>
                  <w:lang w:val="en-US"/>
                </w:rPr>
                <w:t>literatura</w:t>
              </w:r>
              <w:r w:rsidRPr="00C04BEB">
                <w:rPr>
                  <w:rStyle w:val="a3"/>
                </w:rPr>
                <w:t>_10</w:t>
              </w:r>
              <w:r w:rsidRPr="00C04BEB">
                <w:rPr>
                  <w:rStyle w:val="a3"/>
                  <w:lang w:val="en-US"/>
                </w:rPr>
                <w:t>kl</w:t>
              </w:r>
              <w:r w:rsidRPr="00C04BEB">
                <w:rPr>
                  <w:rStyle w:val="a3"/>
                </w:rPr>
                <w:t>/10.</w:t>
              </w:r>
              <w:r w:rsidRPr="00C04BEB">
                <w:rPr>
                  <w:rStyle w:val="a3"/>
                  <w:lang w:val="en-US"/>
                </w:rPr>
                <w:t>html</w:t>
              </w:r>
              <w:r w:rsidRPr="00C04BEB">
                <w:rPr>
                  <w:rStyle w:val="a3"/>
                </w:rPr>
                <w:t>#91</w:t>
              </w:r>
            </w:hyperlink>
            <w:r w:rsidRPr="00C04B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БЕЛЯЕВА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EA3F56">
            <w:pPr>
              <w:widowControl w:val="0"/>
              <w:tabs>
                <w:tab w:val="left" w:pos="5123"/>
              </w:tabs>
              <w:ind w:right="-13"/>
            </w:pPr>
            <w:r>
              <w:t>140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7F2821" w:rsidRDefault="00C2091D" w:rsidP="0036412B">
            <w:pP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Народные характеры и типы в некрасовской лирике. </w:t>
            </w:r>
            <w:r>
              <w:rPr>
                <w:rFonts w:ascii="Times New Roman" w:hAnsi="Times New Roman" w:cs="Times New Roman"/>
                <w:i/>
              </w:rPr>
              <w:t>Анализ стихотворений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«В дороге», </w:t>
            </w:r>
            <w:r>
              <w:rPr>
                <w:rFonts w:ascii="Times New Roman" w:hAnsi="Times New Roman" w:cs="Times New Roman"/>
                <w:i/>
              </w:rPr>
              <w:t>«Огородник»,</w:t>
            </w:r>
            <w:r>
              <w:rPr>
                <w:rFonts w:ascii="Times New Roman" w:hAnsi="Times New Roman" w:cs="Times New Roman"/>
                <w:b/>
                <w:i/>
              </w:rPr>
              <w:t xml:space="preserve"> «Тройка» </w:t>
            </w:r>
            <w:r>
              <w:rPr>
                <w:rFonts w:ascii="Times New Roman" w:hAnsi="Times New Roman" w:cs="Times New Roman"/>
              </w:rPr>
              <w:t xml:space="preserve">с привлечением самостоятельного разбора стихотворения </w:t>
            </w:r>
            <w:r>
              <w:rPr>
                <w:rFonts w:ascii="Times New Roman" w:hAnsi="Times New Roman" w:cs="Times New Roman"/>
                <w:i/>
              </w:rPr>
              <w:t>«Зеленый Шум</w:t>
            </w:r>
            <w:r>
              <w:rPr>
                <w:rFonts w:ascii="Times New Roman" w:hAnsi="Times New Roman" w:cs="Times New Roman"/>
              </w:rPr>
              <w:t xml:space="preserve">». Любовная лирика Некрасова – «панаевский» цикл </w:t>
            </w:r>
            <w:r>
              <w:rPr>
                <w:rFonts w:ascii="Times New Roman" w:hAnsi="Times New Roman" w:cs="Times New Roman"/>
                <w:b/>
                <w:i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«Мы с тобой бестолковые люди...»)</w:t>
            </w:r>
            <w:r w:rsidRPr="007F2821">
              <w:t xml:space="preserve"> </w:t>
            </w:r>
            <w:r w:rsidRPr="007F2821">
              <w:rPr>
                <w:rFonts w:ascii="Times New Roman" w:hAnsi="Times New Roman" w:cs="Times New Roman"/>
                <w:b/>
                <w:i/>
                <w:iCs/>
                <w:shd w:val="clear" w:color="auto" w:fill="FFFFFF"/>
              </w:rPr>
              <w:t>www.belousenko.com › books › bio › nekrasov_skatov_zhzl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CB107C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Своеобразие решения темы поэта и поэзии. Образ Музы в лирике Некрасова. «Муза мести и печали» в лирике Некрасова.  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Анализ стихотворений </w:t>
            </w:r>
            <w:r>
              <w:rPr>
                <w:rFonts w:ascii="Times New Roman" w:hAnsi="Times New Roman" w:cs="Times New Roman"/>
                <w:b/>
                <w:i/>
                <w:szCs w:val="20"/>
              </w:rPr>
              <w:t>«Блажен незлобивый поэт...», «Вчерашний день, часу в шестом...», «</w:t>
            </w:r>
            <w:r>
              <w:rPr>
                <w:rFonts w:ascii="Times New Roman" w:hAnsi="Times New Roman" w:cs="Times New Roman"/>
                <w:b/>
                <w:i/>
                <w:iCs/>
                <w:szCs w:val="20"/>
                <w:shd w:val="clear" w:color="auto" w:fill="FFFFFF"/>
              </w:rPr>
              <w:t xml:space="preserve"> О Муза! я у двери гроба…» </w:t>
            </w:r>
            <w:r>
              <w:rPr>
                <w:rFonts w:ascii="Times New Roman" w:hAnsi="Times New Roman" w:cs="Times New Roman"/>
                <w:i/>
                <w:szCs w:val="20"/>
              </w:rPr>
              <w:t>с опорой на проблемные задания статьи учебника.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91D" w:rsidRPr="00243D7A" w:rsidRDefault="00C2091D" w:rsidP="003641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Cs w:val="20"/>
                <w:u w:val="single"/>
              </w:rPr>
              <w:t xml:space="preserve">Поэма «Кому на Руси жить хорошо». </w:t>
            </w:r>
            <w:r>
              <w:rPr>
                <w:rFonts w:ascii="Times New Roman" w:hAnsi="Times New Roman" w:cs="Times New Roman"/>
                <w:szCs w:val="20"/>
              </w:rPr>
              <w:t>История создания поэмы. Сюжет, жанровое своеобразие поэмы, её фольклорная основа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«…Одним концом по барину, другим по мужику…» Русская жизнь в изображении Некрасова. Крестьяне – борцы- правдоискатели.</w:t>
            </w:r>
          </w:p>
          <w:p w:rsidR="00C2091D" w:rsidRDefault="0033098C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hyperlink r:id="rId9" w:history="1">
              <w:r w:rsidR="00C2091D">
                <w:rPr>
                  <w:rStyle w:val="a3"/>
                </w:rPr>
                <w:t>https://obrazovaka.ru/sochinenie/komu-na-rusi-zhit-horosho/analiz-poemy-nekrasova.html</w:t>
              </w:r>
            </w:hyperlink>
          </w:p>
          <w:p w:rsidR="00C2091D" w:rsidRDefault="0033098C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hyperlink r:id="rId10" w:history="1">
              <w:r w:rsidR="00C2091D">
                <w:rPr>
                  <w:rStyle w:val="a3"/>
                </w:rPr>
                <w:t>https://nsportal.ru/shkola/literatura/library/2019/06/24/blok-urok-1-komu-na-rusi-zhit-horosho-spor-o-schaste-glavy-pop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7618C5" w:rsidRDefault="00C2091D" w:rsidP="003641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«Есть женщины в русских селеньях…». Судьба Матрёны Тимофеевны.  «Савелий, богатырь святорусский».</w:t>
            </w:r>
          </w:p>
          <w:p w:rsidR="00C2091D" w:rsidRPr="004A5CFB" w:rsidRDefault="00C2091D" w:rsidP="0036412B">
            <w:pPr>
              <w:jc w:val="both"/>
            </w:pPr>
            <w:r>
              <w:t>1)</w:t>
            </w:r>
            <w:hyperlink r:id="rId11" w:history="1">
              <w:r>
                <w:rPr>
                  <w:rStyle w:val="a3"/>
                </w:rPr>
                <w:t>https://nsportal.ru/shkola/literatura/library/2015/01/08/pourochnye-razrabotki-po-literature-xix-v-9-klass-10-klass</w:t>
              </w:r>
            </w:hyperlink>
            <w:r w:rsidRPr="007618C5">
              <w:t xml:space="preserve"> (</w:t>
            </w:r>
            <w:r>
              <w:t>разработки уроков по Некрасову) 2)</w:t>
            </w:r>
            <w:hyperlink r:id="rId12" w:history="1">
              <w:r>
                <w:rPr>
                  <w:rStyle w:val="a3"/>
                </w:rPr>
                <w:t>http://rushist.com/index.php/literary-articles/6284-komu-na-rusi-zhit-khorosho-krestyanka-iz-tretej-chasti-kratkoe-soderzhanie</w:t>
              </w:r>
            </w:hyperlink>
            <w:r w:rsidRPr="004A5CFB">
              <w:t xml:space="preserve">  (</w:t>
            </w:r>
            <w:r>
              <w:t>О Матрене)</w:t>
            </w:r>
          </w:p>
          <w:p w:rsidR="00C2091D" w:rsidRPr="004A5CFB" w:rsidRDefault="00C2091D" w:rsidP="003641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«Люди холопского звания». Осуждение покорности и раболепия в образах крестьян – холопов. « В груди у них нет душеньки». Сатирические портреты помещиков.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«Путь славный, имя громкое Народного заступника». Гриша  Добросклонов. Мастерство поэта в изображении народной жизни.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 xml:space="preserve">Развитие речи. </w:t>
            </w:r>
            <w:r>
              <w:rPr>
                <w:rFonts w:ascii="Times New Roman" w:hAnsi="Times New Roman" w:cs="Times New Roman"/>
                <w:i/>
                <w:szCs w:val="20"/>
              </w:rPr>
              <w:t>Подготовка к домашнему сочинению по творчеству Н.А.Некрасова.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Объед. №89-90</w:t>
            </w: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604C4E" w:rsidRDefault="00C2091D" w:rsidP="0036412B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604C4E">
              <w:rPr>
                <w:rFonts w:ascii="Times New Roman" w:hAnsi="Times New Roman" w:cs="Times New Roman"/>
                <w:b/>
                <w:i/>
              </w:rPr>
              <w:t>Итоговая контрольная работа по литературе (сочинение)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B3F22" w:rsidRDefault="00710185" w:rsidP="0071018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149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Внеклассное чтение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Коста Хетагуров.</w:t>
            </w:r>
            <w:r>
              <w:rPr>
                <w:rFonts w:ascii="Times New Roman" w:hAnsi="Times New Roman" w:cs="Times New Roman"/>
              </w:rPr>
              <w:t xml:space="preserve"> Очерк жизни и творчества. Сборник «Осетинская лира». Изображение тяжелой жизни простого народа.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B3F22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Объед.</w:t>
            </w:r>
          </w:p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№91-92-93</w:t>
            </w: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150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Антон Павлович Чехов (7ч +1ч)</w:t>
            </w:r>
          </w:p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</w:rPr>
              <w:t>Очерк жизни и творчества. Личность Чехова, его творческий почерк. Тема пошлости и неизменности жизни. Трилогия «</w:t>
            </w:r>
            <w:r>
              <w:rPr>
                <w:rFonts w:ascii="Times New Roman" w:hAnsi="Times New Roman" w:cs="Times New Roman"/>
                <w:b/>
                <w:i/>
              </w:rPr>
              <w:t xml:space="preserve">Человек в футляре», </w:t>
            </w:r>
            <w:r>
              <w:rPr>
                <w:rFonts w:ascii="Times New Roman" w:hAnsi="Times New Roman" w:cs="Times New Roman"/>
                <w:i/>
              </w:rPr>
              <w:t>«Крыжовник», «О любви».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гибели человеческой души в рассказе А.П.Чехова </w:t>
            </w:r>
            <w:r>
              <w:rPr>
                <w:rFonts w:ascii="Times New Roman" w:hAnsi="Times New Roman" w:cs="Times New Roman"/>
                <w:b/>
                <w:i/>
              </w:rPr>
              <w:t>«Ионыч».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Проблемы прозы Чехова 1890-х гг. </w:t>
            </w:r>
            <w:r>
              <w:rPr>
                <w:rFonts w:ascii="Times New Roman" w:hAnsi="Times New Roman" w:cs="Times New Roman"/>
                <w:i/>
              </w:rPr>
              <w:t xml:space="preserve">Анализ рассказов     «Палата № 6», </w:t>
            </w:r>
            <w:r>
              <w:rPr>
                <w:rFonts w:ascii="Times New Roman" w:hAnsi="Times New Roman" w:cs="Times New Roman"/>
                <w:b/>
                <w:i/>
              </w:rPr>
              <w:t>«Студент».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B3F22" w:rsidRDefault="00710185" w:rsidP="0071018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Проблемы рассказов А. П. Чехова 1890-х гг. </w:t>
            </w:r>
            <w:r>
              <w:rPr>
                <w:rFonts w:ascii="Times New Roman" w:hAnsi="Times New Roman" w:cs="Times New Roman"/>
                <w:i/>
              </w:rPr>
              <w:t>Анализ рассказов «Дом с мезонином», «</w:t>
            </w:r>
            <w:r>
              <w:rPr>
                <w:rFonts w:ascii="Times New Roman" w:hAnsi="Times New Roman" w:cs="Times New Roman"/>
                <w:b/>
                <w:i/>
              </w:rPr>
              <w:t xml:space="preserve">Дама с собачкой», </w:t>
            </w:r>
            <w:r>
              <w:rPr>
                <w:rFonts w:ascii="Times New Roman" w:hAnsi="Times New Roman" w:cs="Times New Roman"/>
                <w:i/>
              </w:rPr>
              <w:t>«Попрыгунья», «Душечка».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Комедия </w:t>
            </w:r>
            <w:r>
              <w:rPr>
                <w:rFonts w:ascii="Times New Roman" w:hAnsi="Times New Roman" w:cs="Times New Roman"/>
                <w:b/>
                <w:i/>
                <w:szCs w:val="20"/>
              </w:rPr>
              <w:t>«Вишнёвый сад»</w:t>
            </w:r>
            <w:r>
              <w:rPr>
                <w:rFonts w:ascii="Times New Roman" w:hAnsi="Times New Roman" w:cs="Times New Roman"/>
                <w:szCs w:val="20"/>
              </w:rPr>
              <w:t>. История создания пьесы. Бывшие хозяева вишневого сада.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Объед.</w:t>
            </w:r>
          </w:p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96-97.</w:t>
            </w: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Своеобразие конфликта в чеховской драме. Загадка Ермолая Лопахина: противоречия образа. Образ будущего  в пьесе.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71018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Новаторство Чехова – драматурга. </w:t>
            </w:r>
            <w:r>
              <w:rPr>
                <w:rFonts w:ascii="Times New Roman" w:hAnsi="Times New Roman" w:cs="Times New Roman"/>
                <w:i/>
                <w:szCs w:val="20"/>
              </w:rPr>
              <w:t>«</w:t>
            </w:r>
            <w:r>
              <w:rPr>
                <w:rFonts w:ascii="Times New Roman" w:hAnsi="Times New Roman" w:cs="Times New Roman"/>
                <w:szCs w:val="20"/>
              </w:rPr>
              <w:t>Подводное течение» в пьесе. Особенности чеховского диалога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71018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157-158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Cs w:val="20"/>
              </w:rPr>
              <w:t>Сочинение  по творчеству А.П.Чехова. Анализ сочинений (на последующих уроках).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710185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243D7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Объ.</w:t>
            </w:r>
          </w:p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99-100</w:t>
            </w:r>
          </w:p>
        </w:tc>
      </w:tr>
      <w:tr w:rsidR="00C2091D" w:rsidTr="00C2091D">
        <w:trPr>
          <w:trHeight w:val="1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t>159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jc w:val="both"/>
              <w:rPr>
                <w:rFonts w:ascii="Times New Roman" w:hAnsi="Times New Roman" w:cs="Times New Roman"/>
                <w:b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>Тест по творчеству А.П.ЧЕХОВА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Tr="00C2091D">
        <w:trPr>
          <w:trHeight w:val="1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widowControl w:val="0"/>
              <w:tabs>
                <w:tab w:val="left" w:pos="5123"/>
              </w:tabs>
              <w:ind w:right="-13"/>
              <w:jc w:val="center"/>
            </w:pPr>
            <w:r>
              <w:lastRenderedPageBreak/>
              <w:t>160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 w:rsidP="006D6E9A">
            <w:pPr>
              <w:rPr>
                <w:rFonts w:ascii="Times New Roman" w:hAnsi="Times New Roman" w:cs="Times New Roman"/>
              </w:rPr>
            </w:pPr>
            <w:r w:rsidRPr="006D6E9A">
              <w:rPr>
                <w:rFonts w:ascii="Times New Roman" w:hAnsi="Times New Roman" w:cs="Times New Roman"/>
              </w:rPr>
              <w:t>Внеклассное чтение№7.</w:t>
            </w:r>
          </w:p>
          <w:p w:rsidR="00C2091D" w:rsidRDefault="00C2091D" w:rsidP="006D6E9A">
            <w:pPr>
              <w:jc w:val="both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6D6E9A">
              <w:rPr>
                <w:rFonts w:ascii="Times New Roman" w:hAnsi="Times New Roman" w:cs="Times New Roman"/>
              </w:rPr>
              <w:t>М. Джалиль (цикл стихотворений «Моабитская тетрадь»). Анализ произведений по выбору учащихся</w:t>
            </w:r>
            <w:r w:rsidRPr="001A033E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85" w:rsidRDefault="00710185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091D" w:rsidRPr="00710185" w:rsidRDefault="00710185" w:rsidP="0071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36412B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1F68" w:rsidRDefault="00331F68" w:rsidP="00331F68">
      <w:pPr>
        <w:pStyle w:val="zag2"/>
        <w:spacing w:before="0" w:beforeAutospacing="0" w:after="0" w:afterAutospacing="0"/>
        <w:rPr>
          <w:b/>
          <w:i/>
          <w:szCs w:val="22"/>
        </w:rPr>
      </w:pPr>
    </w:p>
    <w:p w:rsidR="00331F68" w:rsidRPr="00357BD3" w:rsidRDefault="00331F68" w:rsidP="00BB5432">
      <w:pPr>
        <w:pStyle w:val="zag2"/>
        <w:spacing w:before="0" w:beforeAutospacing="0" w:after="0" w:afterAutospacing="0"/>
        <w:jc w:val="center"/>
        <w:rPr>
          <w:b/>
        </w:rPr>
      </w:pPr>
      <w:r>
        <w:rPr>
          <w:b/>
          <w:i/>
          <w:szCs w:val="22"/>
        </w:rPr>
        <w:t>Зарубежная литература второй половины XIX века  (обзор</w:t>
      </w:r>
      <w:r>
        <w:rPr>
          <w:b/>
          <w:i/>
          <w:sz w:val="22"/>
          <w:szCs w:val="22"/>
        </w:rPr>
        <w:t>)</w:t>
      </w:r>
      <w:r w:rsidR="00A7161E">
        <w:rPr>
          <w:b/>
          <w:sz w:val="22"/>
          <w:szCs w:val="22"/>
        </w:rPr>
        <w:t xml:space="preserve">  (11</w:t>
      </w:r>
      <w:r>
        <w:rPr>
          <w:b/>
          <w:sz w:val="22"/>
          <w:szCs w:val="22"/>
        </w:rPr>
        <w:t>ч)</w:t>
      </w:r>
    </w:p>
    <w:tbl>
      <w:tblPr>
        <w:tblW w:w="130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222"/>
        <w:gridCol w:w="850"/>
        <w:gridCol w:w="1134"/>
        <w:gridCol w:w="992"/>
        <w:gridCol w:w="993"/>
      </w:tblGrid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161-162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1A033E" w:rsidRDefault="00C2091D" w:rsidP="006D6E9A">
            <w:r w:rsidRPr="001A033E">
              <w:t>Зарубежная литература ХIX века: темы, проблемы, образы.</w:t>
            </w:r>
          </w:p>
          <w:p w:rsidR="00C2091D" w:rsidRPr="00BB5432" w:rsidRDefault="00C2091D">
            <w:pPr>
              <w:pStyle w:val="zag2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  <w:p w:rsidR="00710185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pStyle w:val="zag2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BB5432">
              <w:rPr>
                <w:b/>
                <w:sz w:val="22"/>
                <w:szCs w:val="22"/>
              </w:rPr>
              <w:t>Ги де Мопассан</w:t>
            </w:r>
            <w:r w:rsidRPr="00BB5432">
              <w:rPr>
                <w:sz w:val="22"/>
                <w:szCs w:val="22"/>
              </w:rPr>
              <w:t xml:space="preserve">. </w:t>
            </w:r>
            <w:r w:rsidRPr="00BB5432">
              <w:rPr>
                <w:b/>
                <w:i/>
                <w:sz w:val="22"/>
                <w:szCs w:val="22"/>
              </w:rPr>
              <w:t>«Ожерелье».</w:t>
            </w:r>
            <w:r w:rsidRPr="00BB5432">
              <w:rPr>
                <w:sz w:val="22"/>
                <w:szCs w:val="22"/>
              </w:rPr>
              <w:t xml:space="preserve"> Особенности жанра. Психологические проблемы и мастерство композиции новеллы.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4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164</w:t>
            </w:r>
            <w:r>
              <w:rPr>
                <w:rFonts w:ascii="Times New Roman" w:hAnsi="Times New Roman" w:cs="Times New Roman"/>
                <w:lang w:val="en-US"/>
              </w:rPr>
              <w:t>-165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A7161E" w:rsidRDefault="00C2091D">
            <w:pPr>
              <w:pStyle w:val="zag22"/>
              <w:jc w:val="both"/>
            </w:pPr>
            <w:r w:rsidRPr="00A7161E">
              <w:rPr>
                <w:b/>
                <w:sz w:val="22"/>
                <w:szCs w:val="22"/>
              </w:rPr>
              <w:t>Генрик Ибсен.</w:t>
            </w:r>
            <w:r w:rsidRPr="00A7161E">
              <w:rPr>
                <w:sz w:val="22"/>
                <w:szCs w:val="22"/>
              </w:rPr>
              <w:t xml:space="preserve"> </w:t>
            </w:r>
            <w:r w:rsidRPr="00A7161E">
              <w:rPr>
                <w:b/>
                <w:i/>
                <w:sz w:val="22"/>
                <w:szCs w:val="22"/>
              </w:rPr>
              <w:t>«Кукольный дом».</w:t>
            </w:r>
            <w:r w:rsidRPr="00A7161E">
              <w:rPr>
                <w:sz w:val="22"/>
                <w:szCs w:val="22"/>
              </w:rPr>
              <w:t xml:space="preserve"> Социально-нравственные проблемы пьесы.  Истинное и ложное в драме. Особенности конфликта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54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C2091D" w:rsidRPr="009B3F22" w:rsidRDefault="00710185" w:rsidP="009B3F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Объ.</w:t>
            </w:r>
          </w:p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  <w:p w:rsidR="00C2091D" w:rsidRPr="00182D15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6D6E9A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 xml:space="preserve">Анализ повести О.Бальзака «Гобсек». Изображение губительной силы и власти денег. </w:t>
            </w:r>
          </w:p>
          <w:p w:rsidR="00C2091D" w:rsidRPr="00A7161E" w:rsidRDefault="00C2091D">
            <w:pPr>
              <w:pStyle w:val="zag22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6D6E9A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>Ч.Диккенс. «Рождественская история». Анализ содержания и главного образа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6D6E9A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>Поэзия Ш. Бодлера, П.Вердена и А.Рембо: темы, образы, художественные особенности. Анализ стихотворений по выбору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6D6E9A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A7161E" w:rsidRDefault="00C2091D" w:rsidP="00861346">
            <w:pPr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A7161E">
              <w:rPr>
                <w:rFonts w:ascii="Times New Roman" w:hAnsi="Times New Roman" w:cs="Times New Roman"/>
                <w:b/>
                <w:i/>
                <w:szCs w:val="20"/>
              </w:rPr>
              <w:t xml:space="preserve"> </w:t>
            </w:r>
          </w:p>
          <w:p w:rsidR="00C2091D" w:rsidRPr="00A7161E" w:rsidRDefault="00C2091D" w:rsidP="00861346">
            <w:pPr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A7161E">
              <w:rPr>
                <w:rFonts w:ascii="Times New Roman" w:hAnsi="Times New Roman" w:cs="Times New Roman"/>
              </w:rPr>
              <w:t xml:space="preserve">Поэзия </w:t>
            </w:r>
            <w:r w:rsidRPr="00A7161E">
              <w:rPr>
                <w:rFonts w:ascii="Times New Roman" w:hAnsi="Times New Roman" w:cs="Times New Roman"/>
                <w:b/>
              </w:rPr>
              <w:t>Генриха Гейне</w:t>
            </w:r>
            <w:r w:rsidRPr="00A7161E">
              <w:rPr>
                <w:rFonts w:ascii="Times New Roman" w:hAnsi="Times New Roman" w:cs="Times New Roman"/>
              </w:rPr>
              <w:t>. «Книга песен».  Г. Гейне и Ф. Тютчев.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1D" w:rsidRPr="00BB5432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9B3F22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C2091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170-171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861346">
            <w:pPr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A7161E">
              <w:rPr>
                <w:rFonts w:ascii="Times New Roman" w:hAnsi="Times New Roman" w:cs="Times New Roman"/>
              </w:rPr>
              <w:t>Поэзия Ш. Бодлера, П.Вердена и А.Рембо: темы, образы, художественные особенности. Анализ стихотворений по выбору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  <w:p w:rsidR="00710185" w:rsidRDefault="00710185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C2091D" w:rsidRDefault="00C2091D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 w:rsidP="00A7161E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>Внеклассное чтение№8.</w:t>
            </w:r>
          </w:p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lastRenderedPageBreak/>
              <w:t>Ф. Кафка «Превращение»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710185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 w:rsidP="00A7161E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 xml:space="preserve">Проверочная работа по зарубежной литературе </w:t>
            </w:r>
          </w:p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710185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 w:rsidP="00A7161E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>Задание на 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091D" w:rsidRPr="00BB5432" w:rsidTr="00C2091D">
        <w:trPr>
          <w:trHeight w:val="5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BB5432" w:rsidRDefault="00C2091D" w:rsidP="00A7161E">
            <w:pPr>
              <w:widowControl w:val="0"/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rPr>
                <w:rFonts w:ascii="Times New Roman" w:hAnsi="Times New Roman" w:cs="Times New Roman"/>
              </w:rPr>
            </w:pPr>
            <w:r w:rsidRPr="00A7161E">
              <w:rPr>
                <w:rFonts w:ascii="Times New Roman" w:hAnsi="Times New Roman" w:cs="Times New Roman"/>
              </w:rPr>
              <w:t>Подведение итогов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D" w:rsidRPr="00A7161E" w:rsidRDefault="00C2091D" w:rsidP="00A7161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1F68" w:rsidRDefault="00331F68" w:rsidP="00331F68">
      <w:pPr>
        <w:tabs>
          <w:tab w:val="left" w:pos="930"/>
        </w:tabs>
        <w:rPr>
          <w:rFonts w:ascii="Times New Roman" w:hAnsi="Times New Roman" w:cs="Times New Roman"/>
          <w:b/>
          <w:sz w:val="28"/>
        </w:rPr>
      </w:pPr>
    </w:p>
    <w:sectPr w:rsidR="00331F68" w:rsidSect="00986416">
      <w:footerReference w:type="default" r:id="rId13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98C" w:rsidRDefault="0033098C" w:rsidP="00986416">
      <w:pPr>
        <w:spacing w:after="0" w:line="240" w:lineRule="auto"/>
      </w:pPr>
      <w:r>
        <w:separator/>
      </w:r>
    </w:p>
  </w:endnote>
  <w:endnote w:type="continuationSeparator" w:id="0">
    <w:p w:rsidR="0033098C" w:rsidRDefault="0033098C" w:rsidP="00986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693"/>
      <w:docPartObj>
        <w:docPartGallery w:val="Page Numbers (Bottom of Page)"/>
        <w:docPartUnique/>
      </w:docPartObj>
    </w:sdtPr>
    <w:sdtEndPr/>
    <w:sdtContent>
      <w:p w:rsidR="00E16F92" w:rsidRDefault="00E16F9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B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6F92" w:rsidRDefault="00E16F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98C" w:rsidRDefault="0033098C" w:rsidP="00986416">
      <w:pPr>
        <w:spacing w:after="0" w:line="240" w:lineRule="auto"/>
      </w:pPr>
      <w:r>
        <w:separator/>
      </w:r>
    </w:p>
  </w:footnote>
  <w:footnote w:type="continuationSeparator" w:id="0">
    <w:p w:rsidR="0033098C" w:rsidRDefault="0033098C" w:rsidP="00986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B5108"/>
    <w:multiLevelType w:val="hybridMultilevel"/>
    <w:tmpl w:val="EC064F84"/>
    <w:lvl w:ilvl="0" w:tplc="940048FE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2D73B9C"/>
    <w:multiLevelType w:val="hybridMultilevel"/>
    <w:tmpl w:val="3888048E"/>
    <w:lvl w:ilvl="0" w:tplc="0F72D18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DF6"/>
    <w:rsid w:val="00021883"/>
    <w:rsid w:val="0004411D"/>
    <w:rsid w:val="00056CC7"/>
    <w:rsid w:val="00060359"/>
    <w:rsid w:val="0007384D"/>
    <w:rsid w:val="00093015"/>
    <w:rsid w:val="00093CBB"/>
    <w:rsid w:val="000B0D46"/>
    <w:rsid w:val="000B5155"/>
    <w:rsid w:val="000D1358"/>
    <w:rsid w:val="000E0953"/>
    <w:rsid w:val="000F3826"/>
    <w:rsid w:val="000F73A4"/>
    <w:rsid w:val="00105C2E"/>
    <w:rsid w:val="00121610"/>
    <w:rsid w:val="00130BA7"/>
    <w:rsid w:val="00132FD4"/>
    <w:rsid w:val="00132FDC"/>
    <w:rsid w:val="001522C5"/>
    <w:rsid w:val="0016127D"/>
    <w:rsid w:val="0017309A"/>
    <w:rsid w:val="00182D15"/>
    <w:rsid w:val="00186DE8"/>
    <w:rsid w:val="001A26BF"/>
    <w:rsid w:val="001C1596"/>
    <w:rsid w:val="001D272D"/>
    <w:rsid w:val="001E185D"/>
    <w:rsid w:val="00226C58"/>
    <w:rsid w:val="00241549"/>
    <w:rsid w:val="00243D7A"/>
    <w:rsid w:val="0025167C"/>
    <w:rsid w:val="0026068D"/>
    <w:rsid w:val="00261B5A"/>
    <w:rsid w:val="00272B90"/>
    <w:rsid w:val="00283764"/>
    <w:rsid w:val="002B1E80"/>
    <w:rsid w:val="002B46C2"/>
    <w:rsid w:val="002D5D36"/>
    <w:rsid w:val="002E113F"/>
    <w:rsid w:val="002E2908"/>
    <w:rsid w:val="002F5547"/>
    <w:rsid w:val="00301533"/>
    <w:rsid w:val="00311374"/>
    <w:rsid w:val="00313879"/>
    <w:rsid w:val="0033098C"/>
    <w:rsid w:val="00331F68"/>
    <w:rsid w:val="00357BD3"/>
    <w:rsid w:val="0036412B"/>
    <w:rsid w:val="0038105F"/>
    <w:rsid w:val="003859FC"/>
    <w:rsid w:val="003B12FB"/>
    <w:rsid w:val="003C5986"/>
    <w:rsid w:val="004057A7"/>
    <w:rsid w:val="004164DC"/>
    <w:rsid w:val="00422591"/>
    <w:rsid w:val="0043044D"/>
    <w:rsid w:val="00472DF6"/>
    <w:rsid w:val="00482C23"/>
    <w:rsid w:val="004976E8"/>
    <w:rsid w:val="004A5CFB"/>
    <w:rsid w:val="005139FA"/>
    <w:rsid w:val="00526E65"/>
    <w:rsid w:val="00533E58"/>
    <w:rsid w:val="005513B4"/>
    <w:rsid w:val="00553DD0"/>
    <w:rsid w:val="005609A2"/>
    <w:rsid w:val="005749F4"/>
    <w:rsid w:val="005A2812"/>
    <w:rsid w:val="005B3D1E"/>
    <w:rsid w:val="005C4033"/>
    <w:rsid w:val="005C77BC"/>
    <w:rsid w:val="005D5446"/>
    <w:rsid w:val="005F1B8B"/>
    <w:rsid w:val="00604C4E"/>
    <w:rsid w:val="006306F5"/>
    <w:rsid w:val="0063218C"/>
    <w:rsid w:val="006451BE"/>
    <w:rsid w:val="006567EF"/>
    <w:rsid w:val="006618F4"/>
    <w:rsid w:val="00664233"/>
    <w:rsid w:val="006837C5"/>
    <w:rsid w:val="00690CE1"/>
    <w:rsid w:val="00691679"/>
    <w:rsid w:val="00692DB9"/>
    <w:rsid w:val="006A3E8B"/>
    <w:rsid w:val="006C09E3"/>
    <w:rsid w:val="006C221D"/>
    <w:rsid w:val="006D6E9A"/>
    <w:rsid w:val="006E170B"/>
    <w:rsid w:val="006F4EC2"/>
    <w:rsid w:val="00710185"/>
    <w:rsid w:val="007107BD"/>
    <w:rsid w:val="007155EA"/>
    <w:rsid w:val="007618C5"/>
    <w:rsid w:val="007865F6"/>
    <w:rsid w:val="007A5FEC"/>
    <w:rsid w:val="007D2EEF"/>
    <w:rsid w:val="007D608A"/>
    <w:rsid w:val="007E5F6C"/>
    <w:rsid w:val="007F2821"/>
    <w:rsid w:val="00802A4D"/>
    <w:rsid w:val="0081618F"/>
    <w:rsid w:val="00861346"/>
    <w:rsid w:val="0089485A"/>
    <w:rsid w:val="008B658B"/>
    <w:rsid w:val="008D5369"/>
    <w:rsid w:val="008F2B91"/>
    <w:rsid w:val="0090301A"/>
    <w:rsid w:val="00970A7C"/>
    <w:rsid w:val="009767E5"/>
    <w:rsid w:val="00985B25"/>
    <w:rsid w:val="00986416"/>
    <w:rsid w:val="009B3F22"/>
    <w:rsid w:val="009B4426"/>
    <w:rsid w:val="009C55B9"/>
    <w:rsid w:val="009D3094"/>
    <w:rsid w:val="00A14180"/>
    <w:rsid w:val="00A26DE7"/>
    <w:rsid w:val="00A27A2F"/>
    <w:rsid w:val="00A7161E"/>
    <w:rsid w:val="00A90688"/>
    <w:rsid w:val="00A91BFE"/>
    <w:rsid w:val="00A93425"/>
    <w:rsid w:val="00AA3A60"/>
    <w:rsid w:val="00AB17A6"/>
    <w:rsid w:val="00AC0CCC"/>
    <w:rsid w:val="00AF3C93"/>
    <w:rsid w:val="00B038AA"/>
    <w:rsid w:val="00B075F5"/>
    <w:rsid w:val="00B44D94"/>
    <w:rsid w:val="00B82BFE"/>
    <w:rsid w:val="00B84BC4"/>
    <w:rsid w:val="00B91AFB"/>
    <w:rsid w:val="00BB5432"/>
    <w:rsid w:val="00BC4F74"/>
    <w:rsid w:val="00BD623E"/>
    <w:rsid w:val="00C04BEB"/>
    <w:rsid w:val="00C2091D"/>
    <w:rsid w:val="00C30FDC"/>
    <w:rsid w:val="00C63D44"/>
    <w:rsid w:val="00C711E6"/>
    <w:rsid w:val="00C80060"/>
    <w:rsid w:val="00C8741D"/>
    <w:rsid w:val="00C97550"/>
    <w:rsid w:val="00CB1010"/>
    <w:rsid w:val="00CB107C"/>
    <w:rsid w:val="00CC61D5"/>
    <w:rsid w:val="00CD1DE0"/>
    <w:rsid w:val="00CD5DDF"/>
    <w:rsid w:val="00CF17D9"/>
    <w:rsid w:val="00D04EEC"/>
    <w:rsid w:val="00D0799E"/>
    <w:rsid w:val="00D253C9"/>
    <w:rsid w:val="00D30CB1"/>
    <w:rsid w:val="00D42572"/>
    <w:rsid w:val="00D5428D"/>
    <w:rsid w:val="00D57F94"/>
    <w:rsid w:val="00D84543"/>
    <w:rsid w:val="00D90B6D"/>
    <w:rsid w:val="00DF5107"/>
    <w:rsid w:val="00E16F92"/>
    <w:rsid w:val="00E3615F"/>
    <w:rsid w:val="00E66768"/>
    <w:rsid w:val="00E66873"/>
    <w:rsid w:val="00E724A9"/>
    <w:rsid w:val="00EA3F56"/>
    <w:rsid w:val="00EC3DD0"/>
    <w:rsid w:val="00F32AD7"/>
    <w:rsid w:val="00F819BB"/>
    <w:rsid w:val="00FA319D"/>
    <w:rsid w:val="00FB7687"/>
    <w:rsid w:val="00FC1144"/>
    <w:rsid w:val="00FC5E7F"/>
    <w:rsid w:val="00FC7839"/>
    <w:rsid w:val="00FD3BF5"/>
    <w:rsid w:val="00FE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2295"/>
  <w15:docId w15:val="{096E05A7-4409-4B84-9F81-CA590225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DF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31F6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1E185D"/>
    <w:pPr>
      <w:keepNext/>
      <w:overflowPunct w:val="0"/>
      <w:autoSpaceDE w:val="0"/>
      <w:autoSpaceDN w:val="0"/>
      <w:adjustRightInd w:val="0"/>
      <w:spacing w:after="0" w:line="360" w:lineRule="auto"/>
      <w:ind w:left="284" w:hanging="284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E18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semiHidden/>
    <w:unhideWhenUsed/>
    <w:rsid w:val="001E185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185D"/>
    <w:rPr>
      <w:color w:val="800080" w:themeColor="followedHyperlink"/>
      <w:u w:val="single"/>
    </w:rPr>
  </w:style>
  <w:style w:type="paragraph" w:styleId="a5">
    <w:name w:val="Normal (Web)"/>
    <w:aliases w:val="Normal (Web) Char"/>
    <w:basedOn w:val="a"/>
    <w:uiPriority w:val="99"/>
    <w:unhideWhenUsed/>
    <w:qFormat/>
    <w:rsid w:val="001E185D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1E185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E185D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1E185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1E185D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semiHidden/>
    <w:unhideWhenUsed/>
    <w:rsid w:val="001E185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semiHidden/>
    <w:rsid w:val="001E185D"/>
    <w:rPr>
      <w:rFonts w:ascii="Tahoma" w:eastAsia="Times New Roman" w:hAnsi="Tahoma" w:cs="Times New Roman"/>
      <w:sz w:val="16"/>
      <w:szCs w:val="16"/>
    </w:rPr>
  </w:style>
  <w:style w:type="paragraph" w:customStyle="1" w:styleId="1">
    <w:name w:val="Абзац списка1"/>
    <w:basedOn w:val="a"/>
    <w:semiHidden/>
    <w:rsid w:val="001E185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">
    <w:name w:val="Style1"/>
    <w:basedOn w:val="a"/>
    <w:semiHidden/>
    <w:rsid w:val="001E185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semiHidden/>
    <w:rsid w:val="001E18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semiHidden/>
    <w:rsid w:val="001E18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semiHidden/>
    <w:rsid w:val="001E185D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semiHidden/>
    <w:rsid w:val="001E18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semiHidden/>
    <w:rsid w:val="001E185D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semiHidden/>
    <w:rsid w:val="001E185D"/>
    <w:pPr>
      <w:widowControl w:val="0"/>
      <w:autoSpaceDE w:val="0"/>
      <w:autoSpaceDN w:val="0"/>
      <w:adjustRightInd w:val="0"/>
      <w:spacing w:after="0" w:line="223" w:lineRule="exact"/>
      <w:ind w:firstLine="40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semiHidden/>
    <w:rsid w:val="001E185D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Стиль"/>
    <w:semiHidden/>
    <w:rsid w:val="001E18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3">
    <w:name w:val="p3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0">
    <w:name w:val="c5 c10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6">
    <w:name w:val="c3 c6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4">
    <w:name w:val="c3 c4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19">
    <w:name w:val="c3 c19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semiHidden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1E185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2">
    <w:name w:val="Font Style12"/>
    <w:rsid w:val="001E185D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1E185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rsid w:val="001E185D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5">
    <w:name w:val="Font Style15"/>
    <w:rsid w:val="001E185D"/>
    <w:rPr>
      <w:rFonts w:ascii="Times New Roman" w:hAnsi="Times New Roman" w:cs="Times New Roman" w:hint="default"/>
      <w:sz w:val="14"/>
      <w:szCs w:val="14"/>
    </w:rPr>
  </w:style>
  <w:style w:type="character" w:customStyle="1" w:styleId="s2">
    <w:name w:val="s2"/>
    <w:basedOn w:val="a0"/>
    <w:rsid w:val="001E185D"/>
  </w:style>
  <w:style w:type="character" w:customStyle="1" w:styleId="c0c2">
    <w:name w:val="c0 c2"/>
    <w:basedOn w:val="a0"/>
    <w:rsid w:val="001E185D"/>
  </w:style>
  <w:style w:type="character" w:customStyle="1" w:styleId="c0">
    <w:name w:val="c0"/>
    <w:basedOn w:val="a0"/>
    <w:rsid w:val="001E185D"/>
  </w:style>
  <w:style w:type="character" w:customStyle="1" w:styleId="apple-converted-space">
    <w:name w:val="apple-converted-space"/>
    <w:basedOn w:val="a0"/>
    <w:rsid w:val="001E185D"/>
  </w:style>
  <w:style w:type="character" w:customStyle="1" w:styleId="c0c8">
    <w:name w:val="c0 c8"/>
    <w:basedOn w:val="a0"/>
    <w:rsid w:val="001E185D"/>
  </w:style>
  <w:style w:type="character" w:customStyle="1" w:styleId="c5c8">
    <w:name w:val="c5 c8"/>
    <w:basedOn w:val="a0"/>
    <w:rsid w:val="001E185D"/>
  </w:style>
  <w:style w:type="character" w:customStyle="1" w:styleId="c12">
    <w:name w:val="c12"/>
    <w:basedOn w:val="a0"/>
    <w:rsid w:val="001E185D"/>
  </w:style>
  <w:style w:type="character" w:customStyle="1" w:styleId="FontStyle43">
    <w:name w:val="Font Style43"/>
    <w:rsid w:val="001E185D"/>
    <w:rPr>
      <w:rFonts w:ascii="Times New Roman" w:hAnsi="Times New Roman" w:cs="Times New Roman" w:hint="default"/>
      <w:sz w:val="18"/>
      <w:szCs w:val="18"/>
    </w:rPr>
  </w:style>
  <w:style w:type="paragraph" w:customStyle="1" w:styleId="msonormalbullet2gif">
    <w:name w:val="msonormalbullet2.gif"/>
    <w:basedOn w:val="a"/>
    <w:uiPriority w:val="99"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uiPriority w:val="99"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uiPriority w:val="99"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uiPriority w:val="99"/>
    <w:rsid w:val="001E1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185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d">
    <w:name w:val="Body Text"/>
    <w:basedOn w:val="a"/>
    <w:link w:val="ae"/>
    <w:uiPriority w:val="99"/>
    <w:rsid w:val="001E185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1E185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">
    <w:name w:val="Основной текст (14)_"/>
    <w:link w:val="141"/>
    <w:uiPriority w:val="99"/>
    <w:locked/>
    <w:rsid w:val="001E185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E185D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1460">
    <w:name w:val="Основной текст (14)60"/>
    <w:uiPriority w:val="99"/>
    <w:rsid w:val="001E185D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458">
    <w:name w:val="Основной текст (14)58"/>
    <w:uiPriority w:val="99"/>
    <w:rsid w:val="001E185D"/>
    <w:rPr>
      <w:rFonts w:ascii="Times New Roman" w:hAnsi="Times New Roman" w:cs="Times New Roman"/>
      <w:noProof/>
      <w:spacing w:val="0"/>
      <w:sz w:val="22"/>
      <w:szCs w:val="22"/>
    </w:rPr>
  </w:style>
  <w:style w:type="table" w:styleId="af">
    <w:name w:val="Table Grid"/>
    <w:basedOn w:val="a1"/>
    <w:uiPriority w:val="59"/>
    <w:rsid w:val="001E1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link w:val="af1"/>
    <w:locked/>
    <w:rsid w:val="001E185D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0"/>
    <w:qFormat/>
    <w:rsid w:val="001E185D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331F6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31F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31F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1">
    <w:name w:val="No Spacing Char1"/>
    <w:aliases w:val="основа Char"/>
    <w:link w:val="10"/>
    <w:locked/>
    <w:rsid w:val="00331F68"/>
    <w:rPr>
      <w:rFonts w:ascii="Arial Narrow" w:eastAsia="Times New Roman" w:hAnsi="Arial Narrow" w:cs="Times New Roman"/>
      <w:i/>
      <w:iCs/>
      <w:sz w:val="20"/>
      <w:szCs w:val="20"/>
    </w:rPr>
  </w:style>
  <w:style w:type="paragraph" w:customStyle="1" w:styleId="10">
    <w:name w:val="Без интервала1"/>
    <w:aliases w:val="No Spacing,основа"/>
    <w:basedOn w:val="a"/>
    <w:link w:val="NoSpacingChar1"/>
    <w:qFormat/>
    <w:rsid w:val="00331F6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en-US"/>
    </w:rPr>
  </w:style>
  <w:style w:type="paragraph" w:customStyle="1" w:styleId="zag2">
    <w:name w:val="zag_2"/>
    <w:basedOn w:val="a"/>
    <w:uiPriority w:val="99"/>
    <w:rsid w:val="00331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2">
    <w:name w:val="zag_2_2"/>
    <w:basedOn w:val="a"/>
    <w:uiPriority w:val="99"/>
    <w:rsid w:val="00331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31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1">
    <w:name w:val="FR1"/>
    <w:uiPriority w:val="99"/>
    <w:rsid w:val="00331F68"/>
    <w:pPr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nykova.ru/biblioteka/belaeva_literatura_10kl/10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literatura/library/2019/01/03/literatura-v-tablitsah-chast-2" TargetMode="External"/><Relationship Id="rId12" Type="http://schemas.openxmlformats.org/officeDocument/2006/relationships/hyperlink" Target="http://rushist.com/index.php/literary-articles/6284-komu-na-rusi-zhit-khorosho-krestyanka-iz-tretej-chasti-kratkoe-soderzh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shkola/literatura/library/2015/01/08/pourochnye-razrabotki-po-literature-xix-v-9-klass-10-klas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nsportal.ru/shkola/literatura/library/2019/06/24/blok-urok-1-komu-na-rusi-zhit-horosho-spor-o-schaste-glavy-po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brazovaka.ru/sochinenie/komu-na-rusi-zhit-horosho/analiz-poemy-nekrasov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RePack by Diakov</cp:lastModifiedBy>
  <cp:revision>14</cp:revision>
  <dcterms:created xsi:type="dcterms:W3CDTF">2019-10-19T14:29:00Z</dcterms:created>
  <dcterms:modified xsi:type="dcterms:W3CDTF">2020-10-29T09:37:00Z</dcterms:modified>
</cp:coreProperties>
</file>